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034" w:rsidRPr="00271390" w:rsidRDefault="00337034" w:rsidP="003370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Лекция №</w:t>
      </w:r>
      <w:r w:rsidRPr="003408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</w:p>
    <w:p w:rsidR="00337034" w:rsidRPr="00FD237F" w:rsidRDefault="00337034" w:rsidP="0033703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</w:t>
      </w:r>
      <w:r w:rsidRPr="00FD237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Тема:</w:t>
      </w:r>
      <w:r w:rsidRPr="00FD237F">
        <w:rPr>
          <w:rFonts w:ascii="Times New Roman" w:hAnsi="Times New Roman" w:cs="Times New Roman"/>
          <w:b/>
          <w:sz w:val="28"/>
          <w:szCs w:val="28"/>
        </w:rPr>
        <w:t xml:space="preserve"> Роль и место коневодства в АПК и обеспечении населения продовольствием.</w:t>
      </w:r>
    </w:p>
    <w:p w:rsidR="00337034" w:rsidRPr="00FD237F" w:rsidRDefault="00337034" w:rsidP="0033703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D237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Содержание: </w:t>
      </w:r>
    </w:p>
    <w:p w:rsidR="00337034" w:rsidRPr="00FD237F" w:rsidRDefault="00337034" w:rsidP="00337034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7F">
        <w:rPr>
          <w:rFonts w:ascii="Times New Roman" w:hAnsi="Times New Roman" w:cs="Times New Roman"/>
          <w:sz w:val="28"/>
          <w:szCs w:val="28"/>
        </w:rPr>
        <w:t>Роль и место коневодства в АПК и обеспечении населения продовольствием.</w:t>
      </w:r>
    </w:p>
    <w:p w:rsidR="00337034" w:rsidRPr="00FD237F" w:rsidRDefault="00337034" w:rsidP="00337034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237F">
        <w:rPr>
          <w:rFonts w:ascii="Times New Roman" w:hAnsi="Times New Roman" w:cs="Times New Roman"/>
          <w:sz w:val="28"/>
          <w:szCs w:val="28"/>
        </w:rPr>
        <w:t>Роль и место коневодства в АПК и обеспечении населения продовольствием.</w:t>
      </w:r>
    </w:p>
    <w:p w:rsidR="00337034" w:rsidRPr="00FD237F" w:rsidRDefault="00337034" w:rsidP="00337034">
      <w:pPr>
        <w:pStyle w:val="a4"/>
        <w:spacing w:after="0" w:line="240" w:lineRule="auto"/>
        <w:ind w:left="118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37034" w:rsidRPr="00FD237F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Научно-технический прогресс и высокий уровень механизации сельскохозяйственного производства вызвали объективные изменения в состоянии и направлениях развития коневодства Казахстана.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настоящее время коневодство имеет многосторонний характер хозяйственного использования. Преобладающим направлением в отрасли, как по численности лошадей, так и по стоимости производимой продукции является </w:t>
      </w:r>
      <w:proofErr w:type="spellStart"/>
      <w:r w:rsidRPr="00FD2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рабоче-пользовательное</w:t>
      </w:r>
      <w:proofErr w:type="spellEnd"/>
      <w:r w:rsidRPr="00FD2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коневодство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. Лошади широко используются в качестве живой тягловой силы на выполнении разнообразных видов транспортных и сельскохозяйственных работ в государственных, коллективных, акционерных, частных сельскохозяйственных и других предприятиях, а также личных подсобных хозяйствах населения.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в стране в качестве живого тягла используется около миллиона рабочих лошадей, что по производительности заменяет 500 тысяч тракторов малой мощности (типа Т-16), а, следовательно, позволяет сэкономить и использовать на другие цели до 2-х млн. тонн нефтепродуктов в год, стоимостью около 9 млрд. рублей.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Вторым по значимости направлением является </w:t>
      </w:r>
      <w:r w:rsidRPr="00FD2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продуктивное коневодство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которое подразделяется на две </w:t>
      </w:r>
      <w:proofErr w:type="spellStart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подотрасл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мясное табунное и молочное.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Специализированное мясное табунное коневодство развито в восточных регионах страны, располагающих большими массивами природных пастбищ с невысоким снежным покровом в зимний период, что делает возможным проводить круглогодовой выпас лошадей (Дальний Восток, Сибирь, частично Урал и Поволжье). В этих районах насчитывается около 200 специализированных коневодческих ферм мясного направления и 83 фермы по производству кумыса. Конское мясо занимает здесь значительный удельный вес в мясном рационе населения. Например, в республике Алтай на долю конины в мясном балансе приходится 6-8 %, в Якутии - до 20-25 процентов.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центральных регионах России на мясо идут взрослые лошади, выбракованные из основного конского состава и так называемый </w:t>
      </w:r>
      <w:proofErr w:type="spellStart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сверхремонтный</w:t>
      </w:r>
      <w:proofErr w:type="spellEnd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молодняк.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Коневодство дает ежегодно около 80 тыс. тонн мяса в живой массе, в том числе половину в районах специализир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ованного табунного коневодства.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</w:t>
      </w:r>
      <w:r w:rsidRPr="00FD2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Молочное коневодство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предусматривает получение кобыльего молока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специальных фермах и производство из него высокоценного пищевого, диетического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лечебного продукта - кумыса.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Натуральный кумыс, приготовленный из кобыльего молока, является традиционным продуктом питания населения Башкирии и некоторых других районов России. Наша страна является родиной кумысолечения больных туберкулезом. В современной медицине кумыс применяется не только для лечения туберкулеза легких, но и желудочно-кишечных, костных и ряда других заболеваний.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proofErr w:type="gramStart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Среднегодовое производство кумыса в Российской Федерации в динамике характеризуется следующими показателями: 1966-1970 г.г. - 1,4 тыс. тонн; 1971-1975 г.г. - 1,4; 1976-1980 г.г. - 1,6; 1981-1990 г.г. - 3,0 и 1991-1998 г.г. - 1,8 тыс. тонн.</w:t>
      </w:r>
      <w:proofErr w:type="gramEnd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Этого далеко недостаточно, так как только потребность противотуберкулезных учреждений России составляет около 20,0 тыс. тонн в год.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D2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леменное коневодство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дает племенных и спортивных лошадей для улучшения массового коневодства (</w:t>
      </w:r>
      <w:proofErr w:type="spellStart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рабоче-пользовательного</w:t>
      </w:r>
      <w:proofErr w:type="spellEnd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продуктивного), конноспортивным организациям разного назначения (конноспортивные школы, секции и клубы, пункты верхового и экипажного проката и др.). На территории Российской Федерации функционирует в настоящее время 74 конных завода, 500 племенных коневодческих ферм,. 38 ипподромов и 60 государственных заводских конюшен.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Ежегодно в сельскохозяйственные, спортивные и другие организации, конные заводы и племенные коневодческие фермы реализуют внутри страны 5-5,5 тыс. голов племенных лошадей на сумму 50 млн. рублей.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ежегодно поставляется на экспорт около 1000 голов племенных и спортивных лошадей на сумму до 20 млн. рублей. Коневодст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ежегодно поставляет также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тысячи лошадей</w:t>
      </w:r>
      <w:proofErr w:type="gramEnd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предприятиям </w:t>
      </w:r>
      <w:proofErr w:type="spellStart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биопромышленности</w:t>
      </w:r>
      <w:proofErr w:type="spellEnd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В массовом и классическом конном спорте, туризме и прокате, и других организациях социальной сферы используется около 15,0 тыс. лошадей. Вместе с тем, в силу ряда причин, многогранные резервы коневодства в увеличении производства сельскохозяйственной продукции используется не полностью, а коннозаводство отстает от мирового уровня.</w:t>
      </w: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Pr="00242A0C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Лекция №2</w:t>
      </w: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Тема:</w:t>
      </w:r>
      <w:r w:rsidRPr="00242A0C">
        <w:rPr>
          <w:sz w:val="18"/>
          <w:szCs w:val="18"/>
        </w:rPr>
        <w:t xml:space="preserve"> </w:t>
      </w:r>
      <w:r w:rsidRPr="00242A0C">
        <w:rPr>
          <w:rFonts w:ascii="Times New Roman" w:hAnsi="Times New Roman" w:cs="Times New Roman"/>
          <w:b/>
          <w:sz w:val="28"/>
          <w:szCs w:val="28"/>
        </w:rPr>
        <w:t>Продуктивные породы лошадей.</w:t>
      </w:r>
    </w:p>
    <w:p w:rsidR="00337034" w:rsidRPr="00242A0C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Pr="00242A0C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лекции</w:t>
      </w:r>
      <w:r w:rsidRPr="00242A0C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242A0C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            1.  Казахская порода.</w:t>
      </w:r>
    </w:p>
    <w:p w:rsidR="00337034" w:rsidRPr="00242A0C" w:rsidRDefault="00337034" w:rsidP="00337034">
      <w:pPr>
        <w:pStyle w:val="a4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42A0C">
        <w:rPr>
          <w:rFonts w:ascii="Times New Roman" w:eastAsia="Times New Roman" w:hAnsi="Times New Roman" w:cs="Times New Roman"/>
          <w:b/>
          <w:sz w:val="28"/>
          <w:szCs w:val="28"/>
        </w:rPr>
        <w:t>Кушумская</w:t>
      </w:r>
      <w:proofErr w:type="spellEnd"/>
      <w:r w:rsidRPr="00242A0C">
        <w:rPr>
          <w:rFonts w:ascii="Times New Roman" w:eastAsia="Times New Roman" w:hAnsi="Times New Roman" w:cs="Times New Roman"/>
          <w:b/>
          <w:sz w:val="28"/>
          <w:szCs w:val="28"/>
        </w:rPr>
        <w:t xml:space="preserve"> порода.</w:t>
      </w:r>
    </w:p>
    <w:p w:rsidR="00337034" w:rsidRPr="00242A0C" w:rsidRDefault="00337034" w:rsidP="00337034">
      <w:pPr>
        <w:pStyle w:val="a4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2A0C">
        <w:rPr>
          <w:rFonts w:ascii="Times New Roman" w:eastAsia="Times New Roman" w:hAnsi="Times New Roman" w:cs="Times New Roman"/>
          <w:b/>
          <w:sz w:val="28"/>
          <w:szCs w:val="28"/>
        </w:rPr>
        <w:t>Башкирская порода.</w:t>
      </w:r>
    </w:p>
    <w:p w:rsidR="00337034" w:rsidRPr="00242A0C" w:rsidRDefault="00337034" w:rsidP="00337034">
      <w:pPr>
        <w:pStyle w:val="a4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2A0C">
        <w:rPr>
          <w:rFonts w:ascii="Times New Roman" w:eastAsia="Times New Roman" w:hAnsi="Times New Roman" w:cs="Times New Roman"/>
          <w:b/>
          <w:sz w:val="28"/>
          <w:szCs w:val="28"/>
        </w:rPr>
        <w:t>Якутская порода.</w:t>
      </w: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both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242A0C">
        <w:rPr>
          <w:rFonts w:ascii="Times New Roman" w:hAnsi="Times New Roman" w:cs="Times New Roman"/>
          <w:bCs/>
          <w:sz w:val="28"/>
          <w:szCs w:val="28"/>
        </w:rPr>
        <w:t>Специализированных мясных и молочных пород лошадей пока еще нет. Однако в тех районах страны, где развиты табунное мясное коневодство и производство кумыса, в качестве продуктивных успешно разводят лошадей ряда местных пород. Эти породы обладают исключительно высокой приспособленностью к содержанию в течение всего года на природных пастбищах в суровых условиях Сибири, Казахстана и смежных районов, что обеспечивает получение продукции при небольших производственных затратах. Используют лошадей этих пород не только как продуктивных животных, но и на различных работах, преимущественно по обслуживанию животноводства.</w:t>
      </w:r>
    </w:p>
    <w:p w:rsidR="00337034" w:rsidRPr="00242A0C" w:rsidRDefault="00337034" w:rsidP="00337034">
      <w:pPr>
        <w:spacing w:after="0" w:line="240" w:lineRule="auto"/>
        <w:jc w:val="both"/>
        <w:outlineLvl w:val="3"/>
        <w:rPr>
          <w:rFonts w:ascii="Times New Roman" w:hAnsi="Times New Roman" w:cs="Times New Roman"/>
          <w:bCs/>
          <w:sz w:val="28"/>
          <w:szCs w:val="28"/>
        </w:rPr>
      </w:pPr>
    </w:p>
    <w:p w:rsidR="00337034" w:rsidRPr="00242A0C" w:rsidRDefault="00337034" w:rsidP="00337034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42A0C">
        <w:rPr>
          <w:rFonts w:ascii="Times New Roman" w:hAnsi="Times New Roman" w:cs="Times New Roman"/>
          <w:b/>
          <w:bCs/>
          <w:sz w:val="28"/>
          <w:szCs w:val="28"/>
        </w:rPr>
        <w:t>Казахская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Древняя местная порода, сформировалась в хозяйствах кочевников. В условиях колхозного и совхозного производства казахские лошади существенно улучшены — увеличены их размеры и масса. Разводят табунным способом с целью получения рабочих лошадей под седло чабанам и пастухам, а также выращивают специально на мясо; кобылы обладают высокой молочностью и ценятся на кумысных фермах.</w:t>
      </w:r>
      <w:r w:rsidRPr="00242A0C">
        <w:rPr>
          <w:rFonts w:ascii="Times New Roman" w:hAnsi="Times New Roman" w:cs="Times New Roman"/>
          <w:b/>
          <w:bCs/>
          <w:noProof/>
          <w:sz w:val="28"/>
          <w:szCs w:val="28"/>
          <w:bdr w:val="none" w:sz="0" w:space="0" w:color="auto" w:frame="1"/>
        </w:rPr>
        <w:drawing>
          <wp:inline distT="0" distB="0" distL="0" distR="0">
            <wp:extent cx="2857500" cy="2305050"/>
            <wp:effectExtent l="19050" t="0" r="0" b="0"/>
            <wp:docPr id="156" name="Рисунок 5" descr="для продуктивного конев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для продуктивного конев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 xml:space="preserve">Жеребец казахской породы типа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джабе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42A0C">
        <w:rPr>
          <w:rFonts w:ascii="Times New Roman" w:hAnsi="Times New Roman" w:cs="Times New Roman"/>
          <w:sz w:val="28"/>
          <w:szCs w:val="28"/>
        </w:rPr>
        <w:t>May</w:t>
      </w:r>
      <w:proofErr w:type="gramEnd"/>
      <w:r w:rsidRPr="00242A0C">
        <w:rPr>
          <w:rFonts w:ascii="Times New Roman" w:hAnsi="Times New Roman" w:cs="Times New Roman"/>
          <w:sz w:val="28"/>
          <w:szCs w:val="28"/>
        </w:rPr>
        <w:t>пас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. Такие лошади обладают высокой </w:t>
      </w:r>
      <w:proofErr w:type="spellStart"/>
      <w:proofErr w:type="gramStart"/>
      <w:r w:rsidRPr="00242A0C">
        <w:rPr>
          <w:rFonts w:ascii="Times New Roman" w:hAnsi="Times New Roman" w:cs="Times New Roman"/>
          <w:sz w:val="28"/>
          <w:szCs w:val="28"/>
        </w:rPr>
        <w:t>мясо-молочной</w:t>
      </w:r>
      <w:proofErr w:type="spellEnd"/>
      <w:proofErr w:type="gramEnd"/>
      <w:r w:rsidRPr="00242A0C">
        <w:rPr>
          <w:rFonts w:ascii="Times New Roman" w:hAnsi="Times New Roman" w:cs="Times New Roman"/>
          <w:sz w:val="28"/>
          <w:szCs w:val="28"/>
        </w:rPr>
        <w:t xml:space="preserve"> продуктивностью и хорошо приспособлены к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табунно-тебеневочному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содержанию в зоне полупустыни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 xml:space="preserve">Существуют внутрипородные типы: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адаевский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(верховой) и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джабе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(массивный). В чистоте казахских лошадей разводят преимущественно в районах полупустынной и пустынной зон.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lastRenderedPageBreak/>
        <w:t xml:space="preserve">Промеры жеребцов: типа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джабе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— высота в холке 144 см, длина туловища 151, обхват груди 180, обхват пясти 19,1 см;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адаевских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- 142-145-166-18,2; промеры кобыл: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джабе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— 142-150-178-18,8,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адаевских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— 139-142-163-17,7. Масса жеребцов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джабе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450 … 500 кг, кобыл — 400 … 450 кг.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 xml:space="preserve">В 1980 г. лошадей типа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джабе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учтено 317,5 тыс. голов, в том числе чистопородных 47,7 тыс.;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адаевских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— 22 тыс., из них 20 тыс. чистопородных.</w:t>
      </w:r>
    </w:p>
    <w:p w:rsidR="00337034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 xml:space="preserve">Наиболее ценных лошадей типа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джабе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разводят конные заводы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Мугоджарский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Актюбинской области,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Куландинский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Кзыл-Ординской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области и Джезказганская областная опытная сельскохозяйственная станция. Племенных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адаевских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лошадей выращивает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Гурьевская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областная опытная сельскохозяйственная станция.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7034" w:rsidRPr="00242A0C" w:rsidRDefault="00337034" w:rsidP="00337034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42A0C">
        <w:rPr>
          <w:rFonts w:ascii="Times New Roman" w:hAnsi="Times New Roman" w:cs="Times New Roman"/>
          <w:b/>
          <w:bCs/>
          <w:sz w:val="28"/>
          <w:szCs w:val="28"/>
        </w:rPr>
        <w:t>Кушумская</w:t>
      </w:r>
      <w:proofErr w:type="spellEnd"/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2A0C">
        <w:rPr>
          <w:rFonts w:ascii="Times New Roman" w:hAnsi="Times New Roman" w:cs="Times New Roman"/>
          <w:sz w:val="28"/>
          <w:szCs w:val="28"/>
        </w:rPr>
        <w:t>Выведена</w:t>
      </w:r>
      <w:proofErr w:type="gramEnd"/>
      <w:r w:rsidRPr="00242A0C">
        <w:rPr>
          <w:rFonts w:ascii="Times New Roman" w:hAnsi="Times New Roman" w:cs="Times New Roman"/>
          <w:sz w:val="28"/>
          <w:szCs w:val="28"/>
        </w:rPr>
        <w:t xml:space="preserve"> в Западном Казахстане на основе скрещивания казахских лошадей с рысистыми и верховыми при содержании табунами в течение всего года на подножном корме пастбищ полупустынной зоны. Название получила по реке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Кушум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42A0C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Pr="00242A0C">
        <w:rPr>
          <w:rFonts w:ascii="Times New Roman" w:hAnsi="Times New Roman" w:cs="Times New Roman"/>
          <w:sz w:val="28"/>
          <w:szCs w:val="28"/>
        </w:rPr>
        <w:t xml:space="preserve"> в 1976 г.</w:t>
      </w:r>
    </w:p>
    <w:p w:rsidR="00337034" w:rsidRDefault="00337034" w:rsidP="00337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38625" cy="3296708"/>
            <wp:effectExtent l="19050" t="0" r="9525" b="0"/>
            <wp:docPr id="13" name="Рисунок 6" descr="Кушумская  порода хорошо приспособлена к табунно-тебеневочному  содержанию в зоне полупустыни. Типичная кушумская кобыла Тихо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ушумская  порода хорошо приспособлена к табунно-тебеневочному  содержанию в зоне полупустыни. Типичная кушумская кобыла Тихон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663" cy="3301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034" w:rsidRPr="00242A0C" w:rsidRDefault="00337034" w:rsidP="003370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Кушумская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порода хорошо приспособлена к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табунно-тебеневочному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содержанию в зоне полупустыни. Типичная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кушумская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кобыла Тихоня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 xml:space="preserve">Выращивают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кушумских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лошадей на мясо и для работы под седлом чабанов и пастухов.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 xml:space="preserve">По приспособленности к табунному содержанию на злаково-полынно-солянковых пастбищах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кушумские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лошади не уступают местным казахским, но значительно превосходят их по крупности.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Промеры жеребцов при апробации породы: высота в холке 160 см, длина туловища 161, обхват груди 192, обхват пясти 20,9 см; промеры кобыл: 154-156-184-19,3. Масса жеребцов 540 кг, кобыл — 490 кг.</w:t>
      </w:r>
    </w:p>
    <w:p w:rsidR="00337034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lastRenderedPageBreak/>
        <w:t>Численность лошадей в 1980 г. составляла 41,1 тыс. голов, в том числе чистопородных 4,9 тыс. Зона разведения — животноводческие районы Западного Казахстана.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7034" w:rsidRPr="00242A0C" w:rsidRDefault="00337034" w:rsidP="00337034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42A0C">
        <w:rPr>
          <w:rFonts w:ascii="Times New Roman" w:hAnsi="Times New Roman" w:cs="Times New Roman"/>
          <w:b/>
          <w:bCs/>
          <w:sz w:val="28"/>
          <w:szCs w:val="28"/>
        </w:rPr>
        <w:t>Башкирская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Местная порода, сформировалась в течение веков в животноводческом хозяйстве башкир. Разводят для использования при пастьбе скота, разъездов и выполнения нетяжелых работ. Отличается высокой молочностью кобыл, которыми укомплектованы кумысные фермы крупных здравниц.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Промеры жеребцов: высота в холке 143 см, длина туловища 144, обхват груди 180, обхват пясти 20 см; промеры кобыл: 142-145-178-18,4.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В 1980 г. учтено 45,7 тыс. башкирских лошадей, из которых 15,4 тыс. чистопородных.</w:t>
      </w:r>
    </w:p>
    <w:p w:rsidR="00337034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Ценное племенное поголовье сосредоточено на кумысной ферме Уфимского конного завода.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7034" w:rsidRPr="00242A0C" w:rsidRDefault="00337034" w:rsidP="00337034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42A0C">
        <w:rPr>
          <w:rFonts w:ascii="Times New Roman" w:hAnsi="Times New Roman" w:cs="Times New Roman"/>
          <w:b/>
          <w:bCs/>
          <w:sz w:val="28"/>
          <w:szCs w:val="28"/>
        </w:rPr>
        <w:t>Якутская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Основой массив якутских лошадей сосредоточен в долинах среднего течения Лены, по рекам Вилюю и Алдану; немало табунов находится и значительно севернее — в бассейнах рек Яны, Индигирки и Колымы, за Полярным кругом. Средняя температура января в этих районах Якутии колеблется в пределах минус 45… 50</w:t>
      </w:r>
      <w:proofErr w:type="gramStart"/>
      <w:r w:rsidRPr="00242A0C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242A0C">
        <w:rPr>
          <w:rFonts w:ascii="Times New Roman" w:hAnsi="Times New Roman" w:cs="Times New Roman"/>
          <w:sz w:val="28"/>
          <w:szCs w:val="28"/>
        </w:rPr>
        <w:t>, а на короткие сроки опускается еще ниже. Здесь полюс холода Северного полушария. Но и такие леденящие морозы не препятствуют круглогодичной пастьбе лошадей, обрастающих на зиму густым мехом.</w:t>
      </w:r>
      <w:r w:rsidRPr="00242A0C">
        <w:rPr>
          <w:rFonts w:ascii="Times New Roman" w:hAnsi="Times New Roman" w:cs="Times New Roman"/>
          <w:sz w:val="28"/>
          <w:szCs w:val="28"/>
        </w:rPr>
        <w:br/>
        <w:t>Табун лошадей якутской породы на зимнем пастбище в сильный мороз. Небольшой запас сена для этих лошадей нужен только на случай длительной непогоды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Якутские лошади некрупные; средняя высота в холке кобыл по отдельным районам колеблется от 131 до 140 см, длина туловища 136. . . 145, обхват груди 165. . . 176, обхват пясти 17,3… 18,4 см; масса 370 . . . 430 кг. Жеребцы несколько крупнее.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Разводят якутских лошадей для убоя на мясо, а также использования на разных работах, преимущественно под седлом.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В 1980 г. численность породы составила 137,9 тыс. голов.</w:t>
      </w:r>
    </w:p>
    <w:p w:rsidR="00337034" w:rsidRPr="00242A0C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Племенных лошадей выращивают опытное хозяйство Якутского научно-исследовательского института сельского хозяйства и ряд совхозных ферм.</w:t>
      </w:r>
    </w:p>
    <w:p w:rsidR="00337034" w:rsidRPr="00462BEF" w:rsidRDefault="00337034" w:rsidP="003370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74A3">
        <w:rPr>
          <w:rFonts w:ascii="Helvetica" w:eastAsia="Times New Roman" w:hAnsi="Helvetica" w:cs="Helvetica"/>
          <w:b/>
          <w:bCs/>
          <w:color w:val="406040"/>
          <w:sz w:val="18"/>
          <w:szCs w:val="18"/>
        </w:rPr>
        <w:br/>
      </w: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Лекция №3</w:t>
      </w: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Тема: Молочная продуктивность лошадей</w:t>
      </w:r>
      <w:r w:rsidRPr="00A10C5C">
        <w:rPr>
          <w:rFonts w:ascii="Times New Roman" w:hAnsi="Times New Roman" w:cs="Times New Roman"/>
          <w:b/>
          <w:sz w:val="28"/>
          <w:szCs w:val="28"/>
        </w:rPr>
        <w:t>.</w:t>
      </w: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3456">
        <w:rPr>
          <w:rFonts w:ascii="Times New Roman" w:hAnsi="Times New Roman" w:cs="Times New Roman"/>
          <w:b/>
          <w:bCs/>
          <w:sz w:val="28"/>
          <w:szCs w:val="28"/>
        </w:rPr>
        <w:t>Содержание лекции:</w:t>
      </w:r>
      <w:r>
        <w:rPr>
          <w:rFonts w:ascii="Times New Roman" w:hAnsi="Times New Roman" w:cs="Times New Roman"/>
          <w:sz w:val="28"/>
          <w:szCs w:val="28"/>
        </w:rPr>
        <w:br/>
        <w:t>1.</w:t>
      </w:r>
      <w:r w:rsidRPr="00017B40">
        <w:rPr>
          <w:rFonts w:ascii="Helvetica" w:eastAsia="Times New Roman" w:hAnsi="Helvetica" w:cs="Helvetica"/>
          <w:b/>
          <w:bCs/>
          <w:color w:val="40604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Химический состав молока кобыл.</w:t>
      </w: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 Молочная продуктивность кобыл и методы ее учета.</w:t>
      </w:r>
    </w:p>
    <w:p w:rsidR="00337034" w:rsidRPr="00A91BB5" w:rsidRDefault="00337034" w:rsidP="003370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1BB5">
        <w:rPr>
          <w:rFonts w:ascii="Times New Roman" w:hAnsi="Times New Roman" w:cs="Times New Roman"/>
          <w:b/>
          <w:sz w:val="28"/>
          <w:szCs w:val="28"/>
        </w:rPr>
        <w:t>3. Доение кобыл.</w:t>
      </w:r>
    </w:p>
    <w:p w:rsidR="00337034" w:rsidRPr="00A91BB5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D43456">
        <w:rPr>
          <w:sz w:val="28"/>
          <w:szCs w:val="28"/>
        </w:rPr>
        <w:br/>
      </w:r>
      <w:r w:rsidRPr="00017B40">
        <w:rPr>
          <w:b/>
          <w:bCs/>
          <w:sz w:val="28"/>
          <w:szCs w:val="28"/>
        </w:rPr>
        <w:t xml:space="preserve">      </w:t>
      </w:r>
      <w:r w:rsidRPr="00A91BB5">
        <w:rPr>
          <w:sz w:val="28"/>
          <w:szCs w:val="28"/>
        </w:rPr>
        <w:t xml:space="preserve">Молочная железа (вымя) кобылы состоит из двух половин (правая и левая), которые разделены </w:t>
      </w:r>
      <w:proofErr w:type="spellStart"/>
      <w:r w:rsidRPr="00A91BB5">
        <w:rPr>
          <w:sz w:val="28"/>
          <w:szCs w:val="28"/>
        </w:rPr>
        <w:t>соедини-теьнотканной</w:t>
      </w:r>
      <w:proofErr w:type="spellEnd"/>
      <w:r w:rsidRPr="00A91BB5">
        <w:rPr>
          <w:sz w:val="28"/>
          <w:szCs w:val="28"/>
        </w:rPr>
        <w:t xml:space="preserve"> перегородкой, являющейся одновременно и подвешивающей связкой. Каждая из половин имеет переднюю и заднюю доли, а каждая доля имеет свой выводной проток. Иногда встречаются кобылы с тремя долями, что нежелательно, так как это меняет требования к режиму доения. Размеры вымени кобылы небольшие. </w:t>
      </w:r>
      <w:proofErr w:type="gramStart"/>
      <w:r w:rsidRPr="00A91BB5">
        <w:rPr>
          <w:sz w:val="28"/>
          <w:szCs w:val="28"/>
        </w:rPr>
        <w:t xml:space="preserve">Обхват его у основания равен 34 - 72 см, глубина 10 - 15, длина по боковой линии 26 - 30 см, длина сосков 3 - 5 см, обхват соска у основания 9 - 12, расстояние между сосками от 3 до 7,5 см. Масса вымени </w:t>
      </w:r>
      <w:proofErr w:type="spellStart"/>
      <w:r w:rsidRPr="00A91BB5">
        <w:rPr>
          <w:sz w:val="28"/>
          <w:szCs w:val="28"/>
        </w:rPr>
        <w:t>лактирующей</w:t>
      </w:r>
      <w:proofErr w:type="spellEnd"/>
      <w:r w:rsidRPr="00A91BB5">
        <w:rPr>
          <w:sz w:val="28"/>
          <w:szCs w:val="28"/>
        </w:rPr>
        <w:t xml:space="preserve"> кобылы 1300 - 3000 г, сухостойной - 300 - 500 г, емкость 1500 - 2500 мл.</w:t>
      </w:r>
      <w:proofErr w:type="gramEnd"/>
      <w:r w:rsidRPr="00A91BB5">
        <w:rPr>
          <w:sz w:val="28"/>
          <w:szCs w:val="28"/>
        </w:rPr>
        <w:t xml:space="preserve"> Общий объем молочных ходов в 9 - 10 раз больше, чем объем </w:t>
      </w:r>
      <w:proofErr w:type="gramStart"/>
      <w:r w:rsidRPr="00A91BB5">
        <w:rPr>
          <w:sz w:val="28"/>
          <w:szCs w:val="28"/>
        </w:rPr>
        <w:t>сосковой</w:t>
      </w:r>
      <w:proofErr w:type="gramEnd"/>
      <w:r w:rsidRPr="00A91BB5">
        <w:rPr>
          <w:sz w:val="28"/>
          <w:szCs w:val="28"/>
        </w:rPr>
        <w:t xml:space="preserve"> и </w:t>
      </w:r>
      <w:proofErr w:type="spellStart"/>
      <w:r w:rsidRPr="00A91BB5">
        <w:rPr>
          <w:sz w:val="28"/>
          <w:szCs w:val="28"/>
        </w:rPr>
        <w:t>надсосковой</w:t>
      </w:r>
      <w:proofErr w:type="spellEnd"/>
      <w:r w:rsidRPr="00A91BB5">
        <w:rPr>
          <w:sz w:val="28"/>
          <w:szCs w:val="28"/>
        </w:rPr>
        <w:t xml:space="preserve"> цистерн.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b/>
          <w:bCs/>
          <w:sz w:val="28"/>
          <w:szCs w:val="28"/>
        </w:rPr>
        <w:t>Химический состав молока кобыл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Молоко представляет собой сложную биологическую жидкость, состоящую из воды и растворенных в ней веществ, таких, как белки, жиры, углеводы, минеральные вещества, ферменты, витамины, гормоны, иммунные тела, пигменты, газы.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Качество кобыльего молока как продукта питания и вида сырья определяется содержанием в нем органических веществ: белков, жиров, углеводов, витаминов, макро- и микроэлементов. В кобыльем молоке содержание белков составляет около 2 %, то есть в полтора раза меньше, чем в коровьем. Из белков в молоке имеются казеин, альбумин и глобулин, соотношением которых (казеин: альбумин) обусловливается способность образовывать сгусток. </w:t>
      </w:r>
    </w:p>
    <w:p w:rsidR="00337034" w:rsidRPr="002D455F" w:rsidRDefault="00337034" w:rsidP="003370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i/>
          <w:iCs/>
          <w:noProof/>
          <w:color w:val="666655"/>
          <w:sz w:val="28"/>
          <w:szCs w:val="28"/>
        </w:rPr>
        <w:drawing>
          <wp:inline distT="0" distB="0" distL="0" distR="0">
            <wp:extent cx="5600700" cy="2181225"/>
            <wp:effectExtent l="19050" t="0" r="0" b="0"/>
            <wp:docPr id="347" name="Рисунок 347" descr="28. Химический состав молока некоторых видов животных, 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28. Химический состав молока некоторых видов животных, %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BB5"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</w:t>
      </w:r>
    </w:p>
    <w:p w:rsidR="00337034" w:rsidRPr="00A91BB5" w:rsidRDefault="00337034" w:rsidP="003370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D455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</w:t>
      </w:r>
      <w:r w:rsidRPr="00A91BB5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Химический состав молока некоторых видов животных, %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Известно, что в коровьем молоке преобладает казеин (табл. 28), который дает плотный сгусток. Казеин кобыльего молока выпадает в виде очень мелких хлопьев, практически не меняющих консистенцию жидкости. В то же время в молоке кобыл в 3 раза больше альбумина по сравнению с коровьим молоком. Поэтому коровье молоко считается казеиновым, а </w:t>
      </w:r>
      <w:proofErr w:type="spellStart"/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кобылье-альбуминовым</w:t>
      </w:r>
      <w:proofErr w:type="spellEnd"/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. Качество казеина молока животных разных видов неодинаково. Казеин кобыльего молока хорошо растворяется в воде, тогда как казеин коровьего молока почти нерастворим в ней. Содержание аминокислот в кумысе по сравнению с молоком возрастает в основном за счет дрожжевых клеток, бурно развивающихся в парном молоке.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По содержанию жира (1,2 - 2,8 %) кобылье молоко в среднем в 2 раза беднее коровьего. Жировые шарики кобыльего молока очень мелкие, поэтому оно никогда не отстаивается, то есть не дает сливок и не сбивается. Одним из показателей, характеризующих качество жира, является йодное число. Чем больше в жире содержится ненасыщенных жирных кислот, тем выше этот показатель. Для жира молока кобыл йодное число составляет 90 - 100, тогда как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коровьего - только 25 - 40. Этим обусловлена более низкая температура плавления жира кобыльего молока (20 - 24°) по сравнению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коровьим (26 - 34°).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Жир кобыльего молока быстро окисляется, что связано с содержанием ненасыщенных жирных кислот, в основном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незаменимых-линолевой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линоленовой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. Жиру молока кобыл присущи бактерицидные свойства. Профессор П. Ю. Берлин, заражая жиры коровьего и кобыльего молока бактериями туберкулеза, установил, что в жире молока кобыл их развитие приостанавливается, а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коровьем, наоборот, проходит интенсивно. По мнению многих исследователей, при переработке кобыльего молока в кумыс химическая природа жира не изменяется. Предполагают, что лечебные свойства кумыса в немалой степени обусловлены содержанием незаменимых жирных кислот. Качество кумыса считают высоким, если на поверхности продукта будет плавать жир.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Количество лактозы в кобыльем молоке в 1,5 раза больше, чем в коровьем.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Молочный сахар представляет собой дисахарид, состоящий из глюкозы и галактозы. Производство кумыса основано на сбраживании лактозы молочнокислыми бактериями и дрожжами.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>Общее количество минеральных веществ в кобыльем молоке небольшое. Среди них наибольшая доля приходится на кальций и фосфор при соотношении 2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1.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В молоке кобыл обнаружены калий, натрий, кобальт, медь, йод, марганец, цинк, титан, алюминий, кремний, железо.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Содержание микроэлементов в молоке зависит от почвенно-климатической зоны разведения животных. Так, содержание кобальта в молоке кобыл Челябинской области составляло 7,26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мкг%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, Рязанской - 2,51 и Киргизской ССР - 1,56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мкг%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>. В молоке кобыл много витаминов (А, Е, B1, B12, биотин, пантотеновая кислота). Витамина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в нем в 5 - 10 раз больше, чем в коровьем молоке.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Химический состав кобыльего молока изменяется в течение лактации, причем наибольшим изменениям подвержен белок: в первых порциях молозива его количество достигает 32 %, но уже через 12 ч после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выжеребки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, по данным И. А.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Сайгина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>, количество белка снижается до 4 - 4,3%, а еще через 12 ч - до 3,4 - 3,6%, удерживаясь на таком уровне примерно до 5-го дня.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Содержание белка на уровне 3 % сохраняется до 10 - 15-го дня, после чего концентрация его падает до уровня оптимального значения. Примерно через час после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выжеребки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кобылы содержание лактозы в молозиве невелико - 2,9 - 3,4 % и лишь к 15 - 20-му дню доходит до 6 %, максимальное количество (7 %) ее наблюдается через 1 - 3 месяца после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выжеребки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. В течение лактации количество жира в молоке сильно варьирует. Так, через час после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выжеребки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количество жира в молозиве кобыл изменяется от 1 до 6 %.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В первые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сутки молозиво кобыл имеет темный цвет с зеленоватым оттенком. Кислотность его колеблется от 20 до 98 ° Т. Лишь на 4 - 5-й день молоко приобретает нормальный белый цвет и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свойственные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ему вкус, запах, (кислотность 6 - 8°Т).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b/>
          <w:bCs/>
          <w:sz w:val="28"/>
          <w:szCs w:val="28"/>
        </w:rPr>
        <w:t>Молочная продуктивность кобыл и методы ее учета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. В последние годы молочная продуктивность кобыл отечественных пород достаточно хорошо изучена. Исследования ряда авторов показали, что не только такие породы, как башкирская, казахская, бурятская, якутская, но и кобылы заводских пород характеризуются довольно высокими удоями (табл. 29). </w:t>
      </w:r>
    </w:p>
    <w:p w:rsidR="00337034" w:rsidRPr="00A91BB5" w:rsidRDefault="00337034" w:rsidP="0033703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i/>
          <w:iCs/>
          <w:noProof/>
          <w:color w:val="666655"/>
          <w:sz w:val="28"/>
          <w:szCs w:val="28"/>
        </w:rPr>
        <w:drawing>
          <wp:inline distT="0" distB="0" distL="0" distR="0">
            <wp:extent cx="5495925" cy="3581400"/>
            <wp:effectExtent l="19050" t="0" r="9525" b="0"/>
            <wp:docPr id="348" name="Рисунок 348" descr="29. Молочная продуктивность кобыл разных пор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29. Молочная продуктивность кобыл разных пород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BB5"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</w:rPr>
        <w:br/>
      </w:r>
      <w:r w:rsidRPr="00337034">
        <w:rPr>
          <w:rFonts w:ascii="Times New Roman" w:eastAsia="Times New Roman" w:hAnsi="Times New Roman" w:cs="Times New Roman"/>
          <w:i/>
          <w:iCs/>
          <w:sz w:val="28"/>
          <w:szCs w:val="28"/>
        </w:rPr>
        <w:t>29. Молочная продуктивность кобыл разных пород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В пределах каждой породы наблюдается очень большая индивидуальная изменчивость по величине удоя, что дает возможность вести отбор по этому признаку.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В первые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3 - 4 месяца лактации удой местных и заводских кобыл остается почти на одном уровне, после чего постепенно снижается.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Если удой за первый месяц лактации принять за 100 %, то за второй месяц 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lastRenderedPageBreak/>
        <w:t>он составит 95 - 99 %, третий - 90 - 94, четвертый - 85 - 90, пятый - 70 - 80, шестой - 40 - 50, седьмой - 30 - 35 и восьмой - 5 - 15%. Продолжительность лактации жеребых кобыл башкирской породы равна 201 дню, советских тяжелоупряжных кобыл кумысной фермы Всесоюзного научно-исследовательского института коневодства - 211, русских тяжелоупряжных кобыл - 225, рысисто-тяжело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упряжных помесей - 221 дню. Запуск кобыл осуществляют за 2 - 3 месяца до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выжеребки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. Удои кобыл возрастают до 10 - 15 лет, а затем снижаются.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Обильномолочные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кобылы, как правило, широкотелы, сухой конституции, с живым темпераментом. При отборе кобыл на кумысные фермы и увеличении эффективности молочного коневодства Башкирская лаборатория продуктивного коневодства рекомендует учитывать такие показатели: удой, индекс молочности, конституцию и экстерьер, происхождение и типичность, качество потомства. Молочную продуктивность кобыл оценивают по валовому удою, получаемому суммированием надоя товарного (выдоенного) молока и количества молока, высосанного жеребенком. Индекс молочности вычисляют путем деления валового удоя на живую массу кобылы (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кг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) через месяц после ее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выжеребки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. При оценке экстерьера и конституции животных большое внимание обращают на выраженность признаков молочного типа, форму и объем вымени и сосков. Учитывают и характер молокоотдачи, а также воспроизводительной способности и другие.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К.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Дуйсембаев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(1981) предлагает проводить оценку молочности кобыл по их фактическому удою за 105 дней, а не по суточному удою на 2 - 3-м месяце лактации. Интенсивность молокообразования у кобыл в течение суток практически одинакова, поэтому суточный удой можно определить по количеству молока, полученного в любое время суток. И. А.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Сайгин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предложил для этих расчетов такую формулу: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1"/>
        <w:gridCol w:w="923"/>
        <w:gridCol w:w="100"/>
      </w:tblGrid>
      <w:tr w:rsidR="00337034" w:rsidRPr="00A91BB5" w:rsidTr="00E2588B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337034" w:rsidRPr="00A91BB5" w:rsidRDefault="00337034" w:rsidP="00E2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1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 = </w:t>
            </w:r>
          </w:p>
        </w:tc>
        <w:tc>
          <w:tcPr>
            <w:tcW w:w="0" w:type="auto"/>
            <w:vAlign w:val="center"/>
            <w:hideMark/>
          </w:tcPr>
          <w:p w:rsidR="00337034" w:rsidRPr="00A91BB5" w:rsidRDefault="00337034" w:rsidP="00E2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1BB5">
              <w:rPr>
                <w:rFonts w:ascii="Times New Roman" w:eastAsia="Times New Roman" w:hAnsi="Times New Roman" w:cs="Times New Roman"/>
                <w:sz w:val="28"/>
                <w:szCs w:val="28"/>
              </w:rPr>
              <w:t>Уф · 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37034" w:rsidRPr="00A91BB5" w:rsidRDefault="00337034" w:rsidP="00E2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1BB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337034" w:rsidRPr="00A91BB5" w:rsidTr="00E2588B">
        <w:trPr>
          <w:trHeight w:val="15"/>
          <w:jc w:val="center"/>
        </w:trPr>
        <w:tc>
          <w:tcPr>
            <w:tcW w:w="0" w:type="auto"/>
            <w:vMerge/>
            <w:vAlign w:val="center"/>
            <w:hideMark/>
          </w:tcPr>
          <w:p w:rsidR="00337034" w:rsidRPr="00A91BB5" w:rsidRDefault="00337034" w:rsidP="00E2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000000"/>
            <w:vAlign w:val="center"/>
            <w:hideMark/>
          </w:tcPr>
          <w:p w:rsidR="00337034" w:rsidRPr="00A91BB5" w:rsidRDefault="00337034" w:rsidP="00E2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37034" w:rsidRPr="00A91BB5" w:rsidRDefault="00337034" w:rsidP="00E2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7034" w:rsidRPr="00A91BB5" w:rsidTr="00E2588B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37034" w:rsidRPr="00A91BB5" w:rsidRDefault="00337034" w:rsidP="00E2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337034" w:rsidRPr="00A91BB5" w:rsidRDefault="00337034" w:rsidP="00E2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91BB5"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337034" w:rsidRPr="00A91BB5" w:rsidRDefault="00337034" w:rsidP="00E2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где Ус - суточный удой кобылы;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Уф - количество молока, фактически полученного за учтенное время.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- время, в течение которого получено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иолоко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24 - количество часов в сутки.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Например, ежедневно с 9 до 21 ч доили кобыл через 2 ч; за это время (12 ч) получили в среднем 9,8 кг молока, а за остальные 12 ч его высасывал жеребенок. Отсюда суточная молочная продуктивность кобылы равна (9,8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24)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12 = 19,6 кг. Молочность кобыл, которых не доят, можно приблизительно определить по приросту живой массы жеребят (на 1 кг прироста в первый месяц жизни они используют 10 кг молока). Сначала по разнице в массе месячных и новорожденных жеребят устанавливают прирост за месяц и за сутки, затем среднесуточный прирост умножают на 10. Например, новорожденный жеребенок весит 39 кг, а месячный - 76 кг. Среднесуточный прирост равен (87 - 39)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30 = 1,6 кг. Следовательно, за 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первый месяц лактации кобыла выделяла в среднем 16 кг молока в сутки (1,6 кг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10).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Наиболее точно молочную продуктивность кобыл определяют путем проведения круглосуточных контрольных доений. При этом совмещается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попеременное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выдаивание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левой и правой половины вымени с подсосом жеребенка. Если, например, выдаивают правую половину вымени, то одновременно из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левой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все молоко высасывает жеребенок. Спустя 2 - 3 ч выдаивают левую половину вымени, а из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правой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молоко достается жеребенку. Контрольные доения проводят 2 раза в месяц за двое смежных суток.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b/>
          <w:bCs/>
          <w:sz w:val="28"/>
          <w:szCs w:val="28"/>
        </w:rPr>
        <w:t>Доение кобыл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. Вымя кобыл невелико по размерам, но богато железистой тканью. Секреция молока продолжается до наступления избыточного давления, возникающего после заполнения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надсосковых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цистерн, молочных ходов и просветов альвеол. Для нормальной секреции очень важно, чтобы накопившееся молоко своевременно высасывалось жеребенком или выдаивалось. Чем чаще опорожняется вымя кобылы, тем больше производится молока. Здоровый жеребенок до 50 - 60 раз в сутки сосет мать, стимулируя тем самым синтез молока.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Кобыл степных пород следует доить через 2 - 3 ч, а рысистых, верховых и тяжелоупряжных - через 1,5 - 2 ч, так как вымя у них имеет меньшую емкость. После максимального удоя на 2 - 3-м месяце лактации удой кобыл постепенно снижается, поэтому интервалы между дойками следует увеличивать до 3 - 3,5 ч, а к концу лактации - до 4 - 5 ч.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выдаивании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(высасывании жеребенком) сначала выделяется небольшое количество молока (80- 120 мл), то есть то молоко, которое находится в цистернах. Затем наступает пауза (10 - 40 с), в течение которой молоко вовсе не выделяется. В это время происходит активизация гладких мышц, окружающих молочные ходы. При сокращении их начинается очень обильное выделение молока (рефлекс молокоотдачи), которое длится 60 - 90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это непродолжительное время надо успеть выдоить все молоко, так как спустя 1 - 2 мин сокращение мышц прекратится. С первых дней надо следить за тем, чтобы кобылы выдаивались полностью. Кратность доения кобыл такова: вначале их доят 1 - 2 раза в сутки, а к 35 - 40-му дню число доений доводят до 5 - 6.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На кумысных фермах кобыл удобнее доить в специальных помещениях или на доильных установках. При ручной дойке дояр располагается с левой стороны и выдаивает кобылу так же, как и корову (башкирский метод), или с обхватом левой задней конечности (казахский метод).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Обычно левой рукой выдаивают левую, а правой - правую половину вымени. </w:t>
      </w:r>
      <w:proofErr w:type="gramEnd"/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Для стимулирования молокоотдачи при ручном и машинном доении к кобыле подпускают специально обученного "дежурного" жеребенка, который, "присасывая" молоко, вызывает рефлекс молокоотдачи. При раннем отъеме жеребят лактационный период кобыл резко сокращается. 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Поэтому во всех хозяйствах, производящих кумыс, ночью жеребят надо содержать вместе с кобылами.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В последние годы все более широкое распространение приобретает машинное доение кобыл. С этой целью используют двухрежимный доильный аппарат ДДА-2. Главное достоинство этого аппарата - автоматическая перестройка режимов работы с учетом специфики процесса молокоотдачи у кобыл. До наступления молокоотдачи аппарат работает с тактом "отдыха". С началом фазы обильного выделения молока аппарат автоматически переключается на непрерывный отсос, выводя основное количество молока за 20 - 25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Применение доильных аппаратов ДДА-2 дает наибольший производственный эффект при использовании их на специальных установках ДДУ-2 и "Цепочка". Доильная установка ДДУ-2 конструкции Всесоюзного научно-исследовательского института коневодства предназначена для работы с хорошо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оповоженными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кобылами. Она имеет два доильных станка, а между ними находится рабочее место доярки. Одновременно выдаивают двух кобыл. Пропускная способность установки, на которой работает один человек, 50 - 60 кобыл в час. Казахский научно-исследовательский институт животноводства разработал для доения кобыл на кумысных фермах с табунным содержанием передвижную установку "Цепочка". Она включает доильную площадку с десятью станками, размещенными один за другим, распределительный баз, секции для жеребят и кобыл, а также </w:t>
      </w:r>
      <w:proofErr w:type="spellStart"/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вакуум-силовой</w:t>
      </w:r>
      <w:proofErr w:type="spellEnd"/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агрегат, смонтированный на передвижной тележке. В том и другом случаях приучать кобыл к машинному доению надо осторожно, постепенно, вызывая рефлекс молокоотдачи "дежурным" жеребенком. Кобыл, отдающих молоко только своему жеребенку, выбраковывают из дойного табуна. </w:t>
      </w:r>
    </w:p>
    <w:p w:rsidR="00337034" w:rsidRPr="00A91BB5" w:rsidRDefault="00337034" w:rsidP="00337034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При машинном доении кобыл увеличивается валовой удой за лактацию (на 20 - 25%), повышается качество молока и производительность труда. </w:t>
      </w:r>
    </w:p>
    <w:p w:rsidR="00337034" w:rsidRPr="00017B40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Pr="00501B69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B69">
        <w:rPr>
          <w:rFonts w:ascii="Times New Roman" w:eastAsia="Times New Roman" w:hAnsi="Times New Roman" w:cs="Times New Roman"/>
          <w:b/>
          <w:sz w:val="28"/>
          <w:szCs w:val="28"/>
        </w:rPr>
        <w:t>Лекция №4.</w:t>
      </w:r>
    </w:p>
    <w:p w:rsidR="00337034" w:rsidRDefault="00337034" w:rsidP="003370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501B69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501B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Мясная продуктивность лошадей</w:t>
      </w:r>
      <w:r w:rsidRPr="00501B69">
        <w:rPr>
          <w:rFonts w:ascii="Times New Roman" w:hAnsi="Times New Roman" w:cs="Times New Roman"/>
          <w:b/>
          <w:sz w:val="28"/>
          <w:szCs w:val="28"/>
        </w:rPr>
        <w:t>.</w:t>
      </w:r>
    </w:p>
    <w:p w:rsidR="00337034" w:rsidRPr="00250F33" w:rsidRDefault="00337034" w:rsidP="003370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Pr="00250F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37034" w:rsidRPr="003420FE" w:rsidRDefault="00337034" w:rsidP="00337034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20FE">
        <w:rPr>
          <w:rFonts w:ascii="Times New Roman" w:hAnsi="Times New Roman" w:cs="Times New Roman"/>
          <w:b/>
          <w:bCs/>
          <w:sz w:val="28"/>
          <w:szCs w:val="28"/>
        </w:rPr>
        <w:t>Химический состав и питательность конины.</w:t>
      </w:r>
    </w:p>
    <w:p w:rsidR="00337034" w:rsidRPr="003420FE" w:rsidRDefault="00337034" w:rsidP="00337034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0FE">
        <w:rPr>
          <w:rFonts w:ascii="Times New Roman" w:hAnsi="Times New Roman" w:cs="Times New Roman"/>
          <w:b/>
          <w:bCs/>
          <w:sz w:val="28"/>
          <w:szCs w:val="28"/>
        </w:rPr>
        <w:t>Убойный выход</w:t>
      </w:r>
      <w:r w:rsidRPr="003420FE">
        <w:rPr>
          <w:rFonts w:ascii="Times New Roman" w:hAnsi="Times New Roman" w:cs="Times New Roman"/>
          <w:sz w:val="28"/>
          <w:szCs w:val="28"/>
        </w:rPr>
        <w:t>.</w:t>
      </w:r>
    </w:p>
    <w:p w:rsidR="00337034" w:rsidRPr="003420FE" w:rsidRDefault="00337034" w:rsidP="00337034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0FE">
        <w:rPr>
          <w:rFonts w:ascii="Times New Roman" w:hAnsi="Times New Roman" w:cs="Times New Roman"/>
          <w:b/>
          <w:bCs/>
          <w:sz w:val="28"/>
          <w:szCs w:val="28"/>
        </w:rPr>
        <w:t>Сорта мяса</w:t>
      </w:r>
      <w:r w:rsidRPr="003420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7034" w:rsidRPr="003420FE" w:rsidRDefault="00337034" w:rsidP="00337034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0FE">
        <w:rPr>
          <w:rFonts w:ascii="Times New Roman" w:hAnsi="Times New Roman" w:cs="Times New Roman"/>
          <w:b/>
          <w:bCs/>
          <w:sz w:val="28"/>
          <w:szCs w:val="28"/>
        </w:rPr>
        <w:t xml:space="preserve">Мясные и </w:t>
      </w:r>
      <w:proofErr w:type="spellStart"/>
      <w:r w:rsidRPr="003420FE">
        <w:rPr>
          <w:rFonts w:ascii="Times New Roman" w:hAnsi="Times New Roman" w:cs="Times New Roman"/>
          <w:b/>
          <w:bCs/>
          <w:sz w:val="28"/>
          <w:szCs w:val="28"/>
        </w:rPr>
        <w:t>нажировочные</w:t>
      </w:r>
      <w:proofErr w:type="spellEnd"/>
      <w:r w:rsidRPr="003420FE">
        <w:rPr>
          <w:rFonts w:ascii="Times New Roman" w:hAnsi="Times New Roman" w:cs="Times New Roman"/>
          <w:b/>
          <w:bCs/>
          <w:sz w:val="28"/>
          <w:szCs w:val="28"/>
        </w:rPr>
        <w:t xml:space="preserve"> качества лошадей</w:t>
      </w:r>
      <w:r w:rsidRPr="003420FE">
        <w:rPr>
          <w:rFonts w:ascii="Times New Roman" w:hAnsi="Times New Roman" w:cs="Times New Roman"/>
          <w:sz w:val="28"/>
          <w:szCs w:val="28"/>
        </w:rPr>
        <w:t>.</w:t>
      </w:r>
    </w:p>
    <w:p w:rsidR="00337034" w:rsidRPr="00501B69" w:rsidRDefault="00337034" w:rsidP="003370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bCs/>
          <w:sz w:val="28"/>
          <w:szCs w:val="28"/>
        </w:rPr>
        <w:t>Все античные народы — персы, греки, римляне — потребляли в пищу конское мясо</w:t>
      </w:r>
      <w:r w:rsidRPr="003420FE">
        <w:rPr>
          <w:sz w:val="28"/>
          <w:szCs w:val="28"/>
        </w:rPr>
        <w:t>. На столах римских патрициев самым изысканным блюдом считалось мясо молодого жеребенка и осла.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Ели конину и славяне. Запрет на нее для христиан наступил только после того, как лошадь превратилась в важнейшее рабочее жи</w:t>
      </w:r>
      <w:r w:rsidRPr="003420FE">
        <w:rPr>
          <w:sz w:val="28"/>
          <w:szCs w:val="28"/>
        </w:rPr>
        <w:softHyphen/>
        <w:t xml:space="preserve">вотное и орудие ведения войны. В частности, в Германии архиепископ </w:t>
      </w:r>
      <w:proofErr w:type="spellStart"/>
      <w:r w:rsidRPr="003420FE">
        <w:rPr>
          <w:sz w:val="28"/>
          <w:szCs w:val="28"/>
        </w:rPr>
        <w:t>Бонифаций</w:t>
      </w:r>
      <w:proofErr w:type="spellEnd"/>
      <w:r w:rsidRPr="003420FE">
        <w:rPr>
          <w:sz w:val="28"/>
          <w:szCs w:val="28"/>
        </w:rPr>
        <w:t xml:space="preserve"> в 680—755 гг. издал специальный эдикт о вредности конского мяса для здоровья; вслед за ним запретил потребление конины и римский папа Григорий III.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Разрешение на употребление ее в пищу в ряде европейских стран последовало лишь в XIX </w:t>
      </w:r>
      <w:proofErr w:type="gramStart"/>
      <w:r w:rsidRPr="003420FE">
        <w:rPr>
          <w:sz w:val="28"/>
          <w:szCs w:val="28"/>
        </w:rPr>
        <w:t>в</w:t>
      </w:r>
      <w:proofErr w:type="gramEnd"/>
      <w:r w:rsidRPr="003420FE">
        <w:rPr>
          <w:sz w:val="28"/>
          <w:szCs w:val="28"/>
        </w:rPr>
        <w:t xml:space="preserve">. </w:t>
      </w:r>
      <w:proofErr w:type="gramStart"/>
      <w:r w:rsidRPr="003420FE">
        <w:rPr>
          <w:sz w:val="28"/>
          <w:szCs w:val="28"/>
        </w:rPr>
        <w:t>С</w:t>
      </w:r>
      <w:proofErr w:type="gramEnd"/>
      <w:r w:rsidRPr="003420FE">
        <w:rPr>
          <w:sz w:val="28"/>
          <w:szCs w:val="28"/>
        </w:rPr>
        <w:t xml:space="preserve"> этого времени в крупных городах Европы стали открываться специальные магазины. Во Франции было создано общество сторонников потребления конины. Французские терапевты рекомендовали сырое конское мясо для лечения туберкулеза, связывая лечебные свойства его с содержанием в соке мяса особых веществ, способных нейтрализо</w:t>
      </w:r>
      <w:r w:rsidRPr="003420FE">
        <w:rPr>
          <w:sz w:val="28"/>
          <w:szCs w:val="28"/>
        </w:rPr>
        <w:softHyphen/>
        <w:t>вать токсины туберкулезного больного.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Восточные народы — башкиры, казахи, киргизы, якуты и др. — всегда ценили конину выше говядины и баранины.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На западе из конского мяса готовят ряд любительских блюд, оно считается незаменимым компонентом высших сортов колбас. Спрос на мясных лошадей, мороженую и охлажденную конину на мировом рынке в последние годы неуклон</w:t>
      </w:r>
      <w:r w:rsidRPr="003420FE">
        <w:rPr>
          <w:sz w:val="28"/>
          <w:szCs w:val="28"/>
        </w:rPr>
        <w:softHyphen/>
        <w:t>но растет. Так, на душу населения потребляют конины больше, чем баранины, в Бельгии в 8 раз, в Швеции в 5 раз, в Дании конины потребляется столько же, сколько баранины.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Химический состав и питательность конины</w:t>
      </w:r>
      <w:r w:rsidRPr="003420FE">
        <w:rPr>
          <w:sz w:val="28"/>
          <w:szCs w:val="28"/>
        </w:rPr>
        <w:t>. Мясо вообще, кон</w:t>
      </w:r>
      <w:r w:rsidRPr="003420FE">
        <w:rPr>
          <w:sz w:val="28"/>
          <w:szCs w:val="28"/>
        </w:rPr>
        <w:softHyphen/>
        <w:t>ское в особенности, ценится прежде всего за содержание в нем пол</w:t>
      </w:r>
      <w:r w:rsidRPr="003420FE">
        <w:rPr>
          <w:sz w:val="28"/>
          <w:szCs w:val="28"/>
        </w:rPr>
        <w:softHyphen/>
        <w:t>ноценных белков, жира, витаминов</w:t>
      </w:r>
      <w:proofErr w:type="gramStart"/>
      <w:r w:rsidRPr="003420FE">
        <w:rPr>
          <w:sz w:val="28"/>
          <w:szCs w:val="28"/>
        </w:rPr>
        <w:t xml:space="preserve"> А</w:t>
      </w:r>
      <w:proofErr w:type="gramEnd"/>
      <w:r w:rsidRPr="003420FE">
        <w:rPr>
          <w:sz w:val="28"/>
          <w:szCs w:val="28"/>
        </w:rPr>
        <w:t xml:space="preserve">, группы В и </w:t>
      </w:r>
      <w:proofErr w:type="spellStart"/>
      <w:r w:rsidRPr="003420FE">
        <w:rPr>
          <w:sz w:val="28"/>
          <w:szCs w:val="28"/>
        </w:rPr>
        <w:t>ниацина</w:t>
      </w:r>
      <w:proofErr w:type="spellEnd"/>
      <w:r w:rsidRPr="003420FE">
        <w:rPr>
          <w:sz w:val="28"/>
          <w:szCs w:val="28"/>
        </w:rPr>
        <w:t>. Оно бо</w:t>
      </w:r>
      <w:r w:rsidRPr="003420FE">
        <w:rPr>
          <w:sz w:val="28"/>
          <w:szCs w:val="28"/>
        </w:rPr>
        <w:softHyphen/>
        <w:t>гато также железом и важными микроэлементами — кобальтом, йодом, медью.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Белка в мясе лошадей разных категорий содержится от 17 до 21,0%, причем его больше в мясе полновозрастных лоша</w:t>
      </w:r>
      <w:r w:rsidRPr="003420FE">
        <w:rPr>
          <w:sz w:val="28"/>
          <w:szCs w:val="28"/>
        </w:rPr>
        <w:softHyphen/>
        <w:t>дей, чем в молодой конине, в мясе меринов, чем в кобыльем мясе. Но мясо 10-летних лошадей по сравнению с мясом годовалых же</w:t>
      </w:r>
      <w:r w:rsidRPr="003420FE">
        <w:rPr>
          <w:sz w:val="28"/>
          <w:szCs w:val="28"/>
        </w:rPr>
        <w:softHyphen/>
        <w:t>ребят, двух- и трехлеток грубее (в нем много соединительно-тканых белков — коллагена и эластина).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Вторым важным компонентом мяса является жир</w:t>
      </w:r>
      <w:r w:rsidRPr="003420FE">
        <w:rPr>
          <w:sz w:val="28"/>
          <w:szCs w:val="28"/>
        </w:rPr>
        <w:t>. Народы Востока предпочитают наиболее жирную конину. Конский жир счи</w:t>
      </w:r>
      <w:r w:rsidRPr="003420FE">
        <w:rPr>
          <w:sz w:val="28"/>
          <w:szCs w:val="28"/>
        </w:rPr>
        <w:softHyphen/>
        <w:t>тается диетическим, так как богат ненасыщенными жирными кис</w:t>
      </w:r>
      <w:r w:rsidRPr="003420FE">
        <w:rPr>
          <w:sz w:val="28"/>
          <w:szCs w:val="28"/>
        </w:rPr>
        <w:softHyphen/>
        <w:t xml:space="preserve">лотами, </w:t>
      </w:r>
      <w:r w:rsidRPr="003420FE">
        <w:rPr>
          <w:sz w:val="28"/>
          <w:szCs w:val="28"/>
        </w:rPr>
        <w:lastRenderedPageBreak/>
        <w:t>оказывающими благотворное влияние на обмен холестери</w:t>
      </w:r>
      <w:r w:rsidRPr="003420FE">
        <w:rPr>
          <w:sz w:val="28"/>
          <w:szCs w:val="28"/>
        </w:rPr>
        <w:softHyphen/>
        <w:t>на в организме человека, в этом отношении он приближается к растительным жирам.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3420FE">
        <w:rPr>
          <w:sz w:val="28"/>
          <w:szCs w:val="28"/>
        </w:rPr>
        <w:t xml:space="preserve">К тому же в конском жире содержится до 20% незаменимых жирных кислот — </w:t>
      </w:r>
      <w:proofErr w:type="spellStart"/>
      <w:r w:rsidRPr="003420FE">
        <w:rPr>
          <w:sz w:val="28"/>
          <w:szCs w:val="28"/>
        </w:rPr>
        <w:t>линолевой</w:t>
      </w:r>
      <w:proofErr w:type="spellEnd"/>
      <w:r w:rsidRPr="003420FE">
        <w:rPr>
          <w:sz w:val="28"/>
          <w:szCs w:val="28"/>
        </w:rPr>
        <w:t xml:space="preserve">, линоленовой, </w:t>
      </w:r>
      <w:proofErr w:type="spellStart"/>
      <w:r w:rsidRPr="003420FE">
        <w:rPr>
          <w:sz w:val="28"/>
          <w:szCs w:val="28"/>
        </w:rPr>
        <w:t>гексадеценовой</w:t>
      </w:r>
      <w:proofErr w:type="spellEnd"/>
      <w:r w:rsidRPr="003420FE">
        <w:rPr>
          <w:sz w:val="28"/>
          <w:szCs w:val="28"/>
        </w:rPr>
        <w:t xml:space="preserve">, </w:t>
      </w:r>
      <w:proofErr w:type="spellStart"/>
      <w:r w:rsidRPr="003420FE">
        <w:rPr>
          <w:sz w:val="28"/>
          <w:szCs w:val="28"/>
        </w:rPr>
        <w:t>тетраценовой</w:t>
      </w:r>
      <w:proofErr w:type="spellEnd"/>
      <w:r w:rsidRPr="003420FE">
        <w:rPr>
          <w:sz w:val="28"/>
          <w:szCs w:val="28"/>
        </w:rPr>
        <w:t>, особенно важных для жизнедеятельности организма и нормального обмена веществ.</w:t>
      </w:r>
      <w:proofErr w:type="gramEnd"/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При обычной комнатной температуре расплавленный конский жир остается в полужидком состоянии и полностью не застывает. По данным Н. В. </w:t>
      </w:r>
      <w:proofErr w:type="spellStart"/>
      <w:r w:rsidRPr="003420FE">
        <w:rPr>
          <w:sz w:val="28"/>
          <w:szCs w:val="28"/>
        </w:rPr>
        <w:t>Анашиной</w:t>
      </w:r>
      <w:proofErr w:type="spellEnd"/>
      <w:r w:rsidRPr="003420FE">
        <w:rPr>
          <w:sz w:val="28"/>
          <w:szCs w:val="28"/>
        </w:rPr>
        <w:t>, жир молодой конины богаче незаменимыми жирными кислотами, а потому и отличается большей биологической ценностью, чем жир полновозрастных лошадей. Температура плавления конского жира с возрастом повышается с 28,6 (жир жеребят) до 32° (жир старых лошадей).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 xml:space="preserve">При неправильном хранении конский жир </w:t>
      </w:r>
      <w:proofErr w:type="spellStart"/>
      <w:r w:rsidRPr="003420FE">
        <w:rPr>
          <w:b/>
          <w:bCs/>
          <w:sz w:val="28"/>
          <w:szCs w:val="28"/>
        </w:rPr>
        <w:t>прогоркает</w:t>
      </w:r>
      <w:proofErr w:type="spellEnd"/>
      <w:r w:rsidRPr="003420FE">
        <w:rPr>
          <w:b/>
          <w:bCs/>
          <w:sz w:val="28"/>
          <w:szCs w:val="28"/>
        </w:rPr>
        <w:t xml:space="preserve"> и осали</w:t>
      </w:r>
      <w:r w:rsidRPr="003420FE">
        <w:rPr>
          <w:b/>
          <w:bCs/>
          <w:sz w:val="28"/>
          <w:szCs w:val="28"/>
        </w:rPr>
        <w:softHyphen/>
        <w:t>вается</w:t>
      </w:r>
      <w:r w:rsidRPr="003420FE">
        <w:rPr>
          <w:sz w:val="28"/>
          <w:szCs w:val="28"/>
        </w:rPr>
        <w:t>. При этом постепенно исчезает его естественная окраска и повышается температура плавления. Лучше сохраняется он в за</w:t>
      </w:r>
      <w:r w:rsidRPr="003420FE">
        <w:rPr>
          <w:sz w:val="28"/>
          <w:szCs w:val="28"/>
        </w:rPr>
        <w:softHyphen/>
        <w:t>крытой посуде при низкой температуре.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Калорийность конины лошадей нормальных кондиций довольно высокая. Так, по данным Н. П. Андреева и П. С. </w:t>
      </w:r>
      <w:proofErr w:type="spellStart"/>
      <w:r w:rsidRPr="003420FE">
        <w:rPr>
          <w:sz w:val="28"/>
          <w:szCs w:val="28"/>
        </w:rPr>
        <w:t>Другина</w:t>
      </w:r>
      <w:proofErr w:type="spellEnd"/>
      <w:r w:rsidRPr="003420FE">
        <w:rPr>
          <w:sz w:val="28"/>
          <w:szCs w:val="28"/>
        </w:rPr>
        <w:t>, калорийность мяса якутских лошадей при среднем содержании жира от 16 до 23% колеблется от 2100 до 2700 ккал. Близкими по</w:t>
      </w:r>
      <w:r w:rsidRPr="003420FE">
        <w:rPr>
          <w:sz w:val="28"/>
          <w:szCs w:val="28"/>
        </w:rPr>
        <w:softHyphen/>
        <w:t>казателями калорийности характеризуется конина казахских лоша</w:t>
      </w:r>
      <w:r w:rsidRPr="003420FE">
        <w:rPr>
          <w:sz w:val="28"/>
          <w:szCs w:val="28"/>
        </w:rPr>
        <w:softHyphen/>
        <w:t xml:space="preserve">дей типа </w:t>
      </w:r>
      <w:proofErr w:type="spellStart"/>
      <w:r w:rsidRPr="003420FE">
        <w:rPr>
          <w:sz w:val="28"/>
          <w:szCs w:val="28"/>
        </w:rPr>
        <w:t>джабе</w:t>
      </w:r>
      <w:proofErr w:type="spellEnd"/>
      <w:r w:rsidRPr="003420FE">
        <w:rPr>
          <w:sz w:val="28"/>
          <w:szCs w:val="28"/>
        </w:rPr>
        <w:t>, а также башкирских и др. Мясо рабочих лошадей, бедноватое жиром, менее калорийно.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Убойный выход</w:t>
      </w:r>
      <w:r w:rsidRPr="003420FE">
        <w:rPr>
          <w:sz w:val="28"/>
          <w:szCs w:val="28"/>
        </w:rPr>
        <w:t xml:space="preserve">. Это процентное отношение веса туши к </w:t>
      </w:r>
      <w:proofErr w:type="spellStart"/>
      <w:r w:rsidRPr="003420FE">
        <w:rPr>
          <w:sz w:val="28"/>
          <w:szCs w:val="28"/>
        </w:rPr>
        <w:t>предубойному</w:t>
      </w:r>
      <w:proofErr w:type="spellEnd"/>
      <w:r w:rsidRPr="003420FE">
        <w:rPr>
          <w:sz w:val="28"/>
          <w:szCs w:val="28"/>
        </w:rPr>
        <w:t xml:space="preserve"> весу животного после его 24-часовой выдержки без кор</w:t>
      </w:r>
      <w:r w:rsidRPr="003420FE">
        <w:rPr>
          <w:sz w:val="28"/>
          <w:szCs w:val="28"/>
        </w:rPr>
        <w:softHyphen/>
        <w:t>ма. Величина убойного выхода зависит от пола, возраста, упитан</w:t>
      </w:r>
      <w:r w:rsidRPr="003420FE">
        <w:rPr>
          <w:sz w:val="28"/>
          <w:szCs w:val="28"/>
        </w:rPr>
        <w:softHyphen/>
        <w:t>ности животных и их породной принадлежности.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Высоким убойным выходом отличаются, в частности, лошади казахской (типа </w:t>
      </w:r>
      <w:proofErr w:type="spellStart"/>
      <w:r w:rsidRPr="003420FE">
        <w:rPr>
          <w:sz w:val="28"/>
          <w:szCs w:val="28"/>
        </w:rPr>
        <w:t>джабе</w:t>
      </w:r>
      <w:proofErr w:type="spellEnd"/>
      <w:r w:rsidRPr="003420FE">
        <w:rPr>
          <w:sz w:val="28"/>
          <w:szCs w:val="28"/>
        </w:rPr>
        <w:t xml:space="preserve">), якутской, бурятской, башкирской и некоторых других пород. При средней упитанности лошадей он колеблется от 48 до 52%, а при высшей упитанности достигает 60%, при </w:t>
      </w:r>
      <w:proofErr w:type="spellStart"/>
      <w:r w:rsidRPr="003420FE">
        <w:rPr>
          <w:sz w:val="28"/>
          <w:szCs w:val="28"/>
        </w:rPr>
        <w:t>нижесредней</w:t>
      </w:r>
      <w:proofErr w:type="spellEnd"/>
      <w:r w:rsidRPr="003420FE">
        <w:rPr>
          <w:sz w:val="28"/>
          <w:szCs w:val="28"/>
        </w:rPr>
        <w:t xml:space="preserve"> упитанности снижается до 45—48%. Для лошадей табунного выращивания ха</w:t>
      </w:r>
      <w:r w:rsidRPr="003420FE">
        <w:rPr>
          <w:sz w:val="28"/>
          <w:szCs w:val="28"/>
        </w:rPr>
        <w:softHyphen/>
        <w:t>рактерны меньшие колебания убойного выхода, чем для лошадей конюшенного содержания.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Сорта мяса</w:t>
      </w:r>
      <w:r w:rsidRPr="003420FE">
        <w:rPr>
          <w:sz w:val="28"/>
          <w:szCs w:val="28"/>
        </w:rPr>
        <w:t>. Конскую тушу разрубают на отдельные части — отрубы, которые делят и реализуют по сортам. При установлении сортности мяса исходят из соотношения в нем костной, мышечной, жировой и соединительной тканей. Высоко оцениваются те части, в которых много мышечной и жировой ткани и мало костей, сухо</w:t>
      </w:r>
      <w:r w:rsidRPr="003420FE">
        <w:rPr>
          <w:sz w:val="28"/>
          <w:szCs w:val="28"/>
        </w:rPr>
        <w:softHyphen/>
        <w:t>жилий и фасций. Кроме того, учитывают и качество этих тканей.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Например, при высоком содержании эластических волокон мышеч</w:t>
      </w:r>
      <w:r w:rsidRPr="003420FE">
        <w:rPr>
          <w:sz w:val="28"/>
          <w:szCs w:val="28"/>
        </w:rPr>
        <w:softHyphen/>
        <w:t>ная ткань становится жесткой и отличается пониженными вкусо</w:t>
      </w:r>
      <w:r w:rsidRPr="003420FE">
        <w:rPr>
          <w:sz w:val="28"/>
          <w:szCs w:val="28"/>
        </w:rPr>
        <w:softHyphen/>
        <w:t>выми качествами.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О пищевом достоинстве мяса судят также по его внешнему ви</w:t>
      </w:r>
      <w:r w:rsidRPr="003420FE">
        <w:rPr>
          <w:sz w:val="28"/>
          <w:szCs w:val="28"/>
        </w:rPr>
        <w:softHyphen/>
        <w:t>ду, цвету, консистенции, запаху, вкусу.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Мышечная ткань мяса жеребят бледно-розового цвета, причем с возрастом интенсивность ее окраски повышается. </w:t>
      </w:r>
      <w:proofErr w:type="gramStart"/>
      <w:r w:rsidRPr="003420FE">
        <w:rPr>
          <w:sz w:val="28"/>
          <w:szCs w:val="28"/>
        </w:rPr>
        <w:t xml:space="preserve">В частности, у 1-летнего молодняка цвет варьирует от бледно-розового до бледно-красного; у 2-леток — мясо </w:t>
      </w:r>
      <w:r w:rsidRPr="003420FE">
        <w:rPr>
          <w:sz w:val="28"/>
          <w:szCs w:val="28"/>
        </w:rPr>
        <w:lastRenderedPageBreak/>
        <w:t xml:space="preserve">красного, в области шеи интенсивно красного цвета; у взрослых </w:t>
      </w:r>
      <w:proofErr w:type="spellStart"/>
      <w:r w:rsidRPr="003420FE">
        <w:rPr>
          <w:sz w:val="28"/>
          <w:szCs w:val="28"/>
        </w:rPr>
        <w:t>неработавших</w:t>
      </w:r>
      <w:proofErr w:type="spellEnd"/>
      <w:r w:rsidRPr="003420FE">
        <w:rPr>
          <w:sz w:val="28"/>
          <w:szCs w:val="28"/>
        </w:rPr>
        <w:t xml:space="preserve"> лошадей — от красного (в области спины и поясницы) до темно-красного (в шейной и </w:t>
      </w:r>
      <w:proofErr w:type="spellStart"/>
      <w:r w:rsidRPr="003420FE">
        <w:rPr>
          <w:sz w:val="28"/>
          <w:szCs w:val="28"/>
        </w:rPr>
        <w:t>плече-лопаточной</w:t>
      </w:r>
      <w:proofErr w:type="spellEnd"/>
      <w:r w:rsidRPr="003420FE">
        <w:rPr>
          <w:sz w:val="28"/>
          <w:szCs w:val="28"/>
        </w:rPr>
        <w:t xml:space="preserve"> частях), у работавших лошадей — более темного цвета.</w:t>
      </w:r>
      <w:proofErr w:type="gramEnd"/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Мышечные волокна у жеребят тонкие, на разрезе мелкозернистого строения, с возрастом они утолщаются. У взрослых лошадей волокна имеют вид толстых коротких пучков с крупной зернистостью.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Мясо жеребят и молодняка нежное, ароматное, с возрастом оно делается грубее</w:t>
      </w:r>
      <w:r w:rsidRPr="003420FE">
        <w:rPr>
          <w:sz w:val="28"/>
          <w:szCs w:val="28"/>
        </w:rPr>
        <w:t xml:space="preserve">. Уже с 2-летнего возраста проявляются в мясе — по жесткости и цвету — половые различия. Мясо кобылок по вкусу и аромату лучше, а также нежнее и светлее мяса жеребчиков; мясо меринов темнее, с большей выраженностью соединительно-тканых межмышечных прослоек  у жеребцов оно еще более темное. Мясо работавших </w:t>
      </w:r>
      <w:proofErr w:type="spellStart"/>
      <w:r w:rsidRPr="003420FE">
        <w:rPr>
          <w:sz w:val="28"/>
          <w:szCs w:val="28"/>
        </w:rPr>
        <w:t>неоткормленных</w:t>
      </w:r>
      <w:proofErr w:type="spellEnd"/>
      <w:r w:rsidRPr="003420FE">
        <w:rPr>
          <w:sz w:val="28"/>
          <w:szCs w:val="28"/>
        </w:rPr>
        <w:t xml:space="preserve"> лошадей бедно жировыми отложениями, крупноволокнистое, с сильно развитой соединительной тканью.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В мышцах ее образуются длинные соединительные тяжи, которые придают им серый оттенок. Особенно богаты такими прослойками пластинчатые мышцы реберной, лопаточно-плечевой и шейной частей туши.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Мясо таких лошадей при варке издает специфический не</w:t>
      </w:r>
      <w:r w:rsidRPr="003420FE">
        <w:rPr>
          <w:sz w:val="28"/>
          <w:szCs w:val="28"/>
        </w:rPr>
        <w:softHyphen/>
        <w:t>приятный запах, бульон пенится, после варки мясо остается жестким. В мясе ста</w:t>
      </w:r>
      <w:r w:rsidRPr="003420FE">
        <w:rPr>
          <w:sz w:val="28"/>
          <w:szCs w:val="28"/>
        </w:rPr>
        <w:softHyphen/>
        <w:t>рых рабочих лошадей, забитых после специального нагула или откорма, накапли</w:t>
      </w:r>
      <w:r w:rsidRPr="003420FE">
        <w:rPr>
          <w:sz w:val="28"/>
          <w:szCs w:val="28"/>
        </w:rPr>
        <w:softHyphen/>
        <w:t>вается много жира, жесткость его снижается, а вкус и запах улучшаются.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При убое лошадей получают субпродукты (язык, печень, поч</w:t>
      </w:r>
      <w:r w:rsidRPr="003420FE">
        <w:rPr>
          <w:sz w:val="28"/>
          <w:szCs w:val="28"/>
        </w:rPr>
        <w:softHyphen/>
        <w:t>ки, сердце, мозги, голову и др.), а также ценное кожевенное сырье, конский волос и копытный рог.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По вкусовым качествам и калорийности конские языки ценятся выше, чем языки других сельскохозяйственных животных. Относительно высокой калорий</w:t>
      </w:r>
      <w:r w:rsidRPr="003420FE">
        <w:rPr>
          <w:sz w:val="28"/>
          <w:szCs w:val="28"/>
        </w:rPr>
        <w:softHyphen/>
        <w:t>ностью при хорошем сочетании белков, жиров, углеводов и микроэлементов отли</w:t>
      </w:r>
      <w:r w:rsidRPr="003420FE">
        <w:rPr>
          <w:sz w:val="28"/>
          <w:szCs w:val="28"/>
        </w:rPr>
        <w:softHyphen/>
        <w:t>чается печень лошадей. Она богата витамином А. Сердце лошади по вкусу и хи</w:t>
      </w:r>
      <w:r w:rsidRPr="003420FE">
        <w:rPr>
          <w:sz w:val="28"/>
          <w:szCs w:val="28"/>
        </w:rPr>
        <w:softHyphen/>
        <w:t>мическому составу практически не отличается, а мозги и почки несколько усту</w:t>
      </w:r>
      <w:r w:rsidRPr="003420FE">
        <w:rPr>
          <w:sz w:val="28"/>
          <w:szCs w:val="28"/>
        </w:rPr>
        <w:softHyphen/>
        <w:t>пают соответствующим субпродуктам крупного рогатого скота.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Мясо голов лошадей используют преимущественно для приготовления вареных и </w:t>
      </w:r>
      <w:proofErr w:type="spellStart"/>
      <w:r w:rsidRPr="003420FE">
        <w:rPr>
          <w:sz w:val="28"/>
          <w:szCs w:val="28"/>
        </w:rPr>
        <w:t>полукопченых</w:t>
      </w:r>
      <w:proofErr w:type="spellEnd"/>
      <w:r w:rsidRPr="003420FE">
        <w:rPr>
          <w:sz w:val="28"/>
          <w:szCs w:val="28"/>
        </w:rPr>
        <w:t xml:space="preserve"> колбас (на долю головы приходится 3,6—3,7% </w:t>
      </w:r>
      <w:proofErr w:type="spellStart"/>
      <w:r w:rsidRPr="003420FE">
        <w:rPr>
          <w:sz w:val="28"/>
          <w:szCs w:val="28"/>
        </w:rPr>
        <w:t>предубойного</w:t>
      </w:r>
      <w:proofErr w:type="spellEnd"/>
      <w:r w:rsidRPr="003420FE">
        <w:rPr>
          <w:sz w:val="28"/>
          <w:szCs w:val="28"/>
        </w:rPr>
        <w:t xml:space="preserve"> веса лошади).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 xml:space="preserve">Мясные и </w:t>
      </w:r>
      <w:proofErr w:type="spellStart"/>
      <w:r w:rsidRPr="003420FE">
        <w:rPr>
          <w:b/>
          <w:bCs/>
          <w:sz w:val="28"/>
          <w:szCs w:val="28"/>
        </w:rPr>
        <w:t>нажировочные</w:t>
      </w:r>
      <w:proofErr w:type="spellEnd"/>
      <w:r w:rsidRPr="003420FE">
        <w:rPr>
          <w:b/>
          <w:bCs/>
          <w:sz w:val="28"/>
          <w:szCs w:val="28"/>
        </w:rPr>
        <w:t xml:space="preserve"> качества лошадей</w:t>
      </w:r>
      <w:r w:rsidRPr="003420FE">
        <w:rPr>
          <w:sz w:val="28"/>
          <w:szCs w:val="28"/>
        </w:rPr>
        <w:t>. Решающее значе</w:t>
      </w:r>
      <w:r w:rsidRPr="003420FE">
        <w:rPr>
          <w:sz w:val="28"/>
          <w:szCs w:val="28"/>
        </w:rPr>
        <w:softHyphen/>
        <w:t>ние в мясном коневодстве имеет правильный выбор породы, наибо</w:t>
      </w:r>
      <w:r w:rsidRPr="003420FE">
        <w:rPr>
          <w:sz w:val="28"/>
          <w:szCs w:val="28"/>
        </w:rPr>
        <w:softHyphen/>
        <w:t>лее продуктивной, экономичной и хорошо приспособленной к оп</w:t>
      </w:r>
      <w:r w:rsidRPr="003420FE">
        <w:rPr>
          <w:sz w:val="28"/>
          <w:szCs w:val="28"/>
        </w:rPr>
        <w:softHyphen/>
        <w:t>ределенным экологическим условиям.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В районах табунного коневод</w:t>
      </w:r>
      <w:r w:rsidRPr="003420FE">
        <w:rPr>
          <w:sz w:val="28"/>
          <w:szCs w:val="28"/>
        </w:rPr>
        <w:softHyphen/>
        <w:t>ства наиболее продуктивны лошади местных пород, разводимые в данных условиях веками, они отличаются рядом ценнейших био</w:t>
      </w:r>
      <w:r w:rsidRPr="003420FE">
        <w:rPr>
          <w:sz w:val="28"/>
          <w:szCs w:val="28"/>
        </w:rPr>
        <w:softHyphen/>
        <w:t>логических и хозяйственных свойств, обеспечивающих получение продукции с наименьшими затратами труда и средств.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Так, лошади якутской, бурятской, казахской типа </w:t>
      </w:r>
      <w:proofErr w:type="spellStart"/>
      <w:r w:rsidRPr="003420FE">
        <w:rPr>
          <w:sz w:val="28"/>
          <w:szCs w:val="28"/>
        </w:rPr>
        <w:t>джабе</w:t>
      </w:r>
      <w:proofErr w:type="spellEnd"/>
      <w:r w:rsidRPr="003420FE">
        <w:rPr>
          <w:sz w:val="28"/>
          <w:szCs w:val="28"/>
        </w:rPr>
        <w:t xml:space="preserve"> и башкирской пород исключительно хорошо приспособлены к резким сезонным изменени</w:t>
      </w:r>
      <w:r w:rsidRPr="003420FE">
        <w:rPr>
          <w:sz w:val="28"/>
          <w:szCs w:val="28"/>
        </w:rPr>
        <w:softHyphen/>
        <w:t xml:space="preserve">ям </w:t>
      </w:r>
      <w:r w:rsidRPr="003420FE">
        <w:rPr>
          <w:sz w:val="28"/>
          <w:szCs w:val="28"/>
        </w:rPr>
        <w:lastRenderedPageBreak/>
        <w:t>температуры и кормовых ресурсов. В табунах здесь веками ве</w:t>
      </w:r>
      <w:r w:rsidRPr="003420FE">
        <w:rPr>
          <w:sz w:val="28"/>
          <w:szCs w:val="28"/>
        </w:rPr>
        <w:softHyphen/>
        <w:t xml:space="preserve">ли отбор животных по </w:t>
      </w:r>
      <w:proofErr w:type="spellStart"/>
      <w:r w:rsidRPr="003420FE">
        <w:rPr>
          <w:sz w:val="28"/>
          <w:szCs w:val="28"/>
        </w:rPr>
        <w:t>нажировочным</w:t>
      </w:r>
      <w:proofErr w:type="spellEnd"/>
      <w:r w:rsidRPr="003420FE">
        <w:rPr>
          <w:sz w:val="28"/>
          <w:szCs w:val="28"/>
        </w:rPr>
        <w:t xml:space="preserve"> качествам: оставляли для воспроизводства неприхотливых к корму, выносливых к холоду, быстро и хорошо откармливающихся лошадей.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Кочевники-скотоводы всегда смотрели на </w:t>
      </w:r>
      <w:proofErr w:type="gramStart"/>
      <w:r w:rsidRPr="003420FE">
        <w:rPr>
          <w:sz w:val="28"/>
          <w:szCs w:val="28"/>
        </w:rPr>
        <w:t>них</w:t>
      </w:r>
      <w:proofErr w:type="gramEnd"/>
      <w:r w:rsidRPr="003420FE">
        <w:rPr>
          <w:sz w:val="28"/>
          <w:szCs w:val="28"/>
        </w:rPr>
        <w:t xml:space="preserve"> прежде всего как на мясных животных. Лошади этих пород накапливают к зиме большие запасы жира, который вместе с обильным мягким волосом (пухом) служит им прекрасной термоизоляцией и одновременно значительным запасом энергии, весьма экономно расходуемой в критические периоды те</w:t>
      </w:r>
      <w:r w:rsidRPr="003420FE">
        <w:rPr>
          <w:sz w:val="28"/>
          <w:szCs w:val="28"/>
        </w:rPr>
        <w:softHyphen/>
        <w:t>беневки.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Дополнительный запас энергии у лошадей, накопивших в период осенней </w:t>
      </w:r>
      <w:proofErr w:type="spellStart"/>
      <w:r w:rsidRPr="003420FE">
        <w:rPr>
          <w:sz w:val="28"/>
          <w:szCs w:val="28"/>
        </w:rPr>
        <w:t>нажировки</w:t>
      </w:r>
      <w:proofErr w:type="spellEnd"/>
      <w:r w:rsidRPr="003420FE">
        <w:rPr>
          <w:sz w:val="28"/>
          <w:szCs w:val="28"/>
        </w:rPr>
        <w:t xml:space="preserve"> 7—10% жира, эквивалентен энергии 110—150 кг овса. Лошади табун</w:t>
      </w:r>
      <w:r w:rsidRPr="003420FE">
        <w:rPr>
          <w:sz w:val="28"/>
          <w:szCs w:val="28"/>
        </w:rPr>
        <w:softHyphen/>
        <w:t>ного содержания накапливают свыше 20% жира, это и обеспечивает сохранение их высокого жизненного тонуса в период зимних холодов и скудного питания.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Якутские лошади за пять летних месяцев (июнь — октябрь) прибавляют в весе на 90—110 кг, или на 29—31%. Несколько усту</w:t>
      </w:r>
      <w:r w:rsidRPr="003420FE">
        <w:rPr>
          <w:sz w:val="28"/>
          <w:szCs w:val="28"/>
        </w:rPr>
        <w:softHyphen/>
        <w:t xml:space="preserve">пают им в этом отношении казахские лошади типа </w:t>
      </w:r>
      <w:proofErr w:type="spellStart"/>
      <w:r w:rsidRPr="003420FE">
        <w:rPr>
          <w:sz w:val="28"/>
          <w:szCs w:val="28"/>
        </w:rPr>
        <w:t>джабе</w:t>
      </w:r>
      <w:proofErr w:type="spellEnd"/>
      <w:r w:rsidRPr="003420FE">
        <w:rPr>
          <w:sz w:val="28"/>
          <w:szCs w:val="28"/>
        </w:rPr>
        <w:t xml:space="preserve"> и значи</w:t>
      </w:r>
      <w:r w:rsidRPr="003420FE">
        <w:rPr>
          <w:sz w:val="28"/>
          <w:szCs w:val="28"/>
        </w:rPr>
        <w:softHyphen/>
        <w:t>тельно уступают — помеси заводских пород.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В тяжелые зимы та</w:t>
      </w:r>
      <w:r w:rsidRPr="003420FE">
        <w:rPr>
          <w:sz w:val="28"/>
          <w:szCs w:val="28"/>
        </w:rPr>
        <w:softHyphen/>
        <w:t>бунные лошади аборигенных пород теряют к весне до 30% своего веса, но все же нормально вынашивают приплод, благополучно же</w:t>
      </w:r>
      <w:r w:rsidRPr="003420FE">
        <w:rPr>
          <w:sz w:val="28"/>
          <w:szCs w:val="28"/>
        </w:rPr>
        <w:softHyphen/>
        <w:t>ребятся, весной быстро поправляются, продуцируют много молока, благодаря чему жеребята сравнительно быстро растут. Следует иметь в виду, что развитие молодняка аборигенных пород носит приспособительный, сезонный характер.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Так, по данным, жеребята башкирской породы бурно растут весной и летом, к осени же их рост замедляется, хотя кормовые условия оста</w:t>
      </w:r>
      <w:r w:rsidRPr="003420FE">
        <w:rPr>
          <w:sz w:val="28"/>
          <w:szCs w:val="28"/>
        </w:rPr>
        <w:softHyphen/>
        <w:t>ются еще хорошими. Осенью в теле жеребят усиленно откладывается жир, отра</w:t>
      </w:r>
      <w:r w:rsidRPr="003420FE">
        <w:rPr>
          <w:sz w:val="28"/>
          <w:szCs w:val="28"/>
        </w:rPr>
        <w:softHyphen/>
        <w:t>стает длинная шерсть с подшерстком и пухом. В обычные по кормовым условиям зимы жеребята на тебеневке растут медленно, а после тяжелой зимы часто зна</w:t>
      </w:r>
      <w:r w:rsidRPr="003420FE">
        <w:rPr>
          <w:sz w:val="28"/>
          <w:szCs w:val="28"/>
        </w:rPr>
        <w:softHyphen/>
        <w:t>чительно теряют в весе.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3420FE">
        <w:rPr>
          <w:sz w:val="28"/>
          <w:szCs w:val="28"/>
        </w:rPr>
        <w:t>Если за первое (летнее) полугодие прирост жеребят со</w:t>
      </w:r>
      <w:r w:rsidRPr="003420FE">
        <w:rPr>
          <w:sz w:val="28"/>
          <w:szCs w:val="28"/>
        </w:rPr>
        <w:softHyphen/>
        <w:t>ставляет 144 кг, причем они достигают почти 50% веса взрослой лошади, то за второе (зимнее) полугодие он снижается до 40 кг; за третье (летнее) полугодие прирост равен 69 кг, за четвертое (зимнее) — 11 кг, за пятое (летнее) — 69 кг и за шестое (зимнее) — только 6 кг.</w:t>
      </w:r>
      <w:proofErr w:type="gramEnd"/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Наибольший выход дешевого мяса на основную матку при табунном выращивании лошадей хозяйства получают при сдаче молодняка на мясо в  2-летнем возрасте. К тому же качество мя</w:t>
      </w:r>
      <w:r w:rsidRPr="003420FE">
        <w:rPr>
          <w:sz w:val="28"/>
          <w:szCs w:val="28"/>
        </w:rPr>
        <w:softHyphen/>
        <w:t>са при этом оказывается наилучшим: оно высококалорийно, специ</w:t>
      </w:r>
      <w:r w:rsidRPr="003420FE">
        <w:rPr>
          <w:sz w:val="28"/>
          <w:szCs w:val="28"/>
        </w:rPr>
        <w:softHyphen/>
        <w:t>фически хорошего вкуса, отличается нежностью и сочностью, по соотношению съедобных частей и выходу первосортного мяса ту</w:t>
      </w:r>
      <w:r w:rsidRPr="003420FE">
        <w:rPr>
          <w:sz w:val="28"/>
          <w:szCs w:val="28"/>
        </w:rPr>
        <w:softHyphen/>
        <w:t>ши такого молодняка также счи</w:t>
      </w:r>
      <w:r w:rsidRPr="003420FE">
        <w:rPr>
          <w:sz w:val="28"/>
          <w:szCs w:val="28"/>
        </w:rPr>
        <w:softHyphen/>
        <w:t>таются наилучшими.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Нагул и откорм</w:t>
      </w:r>
      <w:r w:rsidRPr="003420FE">
        <w:rPr>
          <w:sz w:val="28"/>
          <w:szCs w:val="28"/>
        </w:rPr>
        <w:t>. В результа</w:t>
      </w:r>
      <w:r w:rsidRPr="003420FE">
        <w:rPr>
          <w:sz w:val="28"/>
          <w:szCs w:val="28"/>
        </w:rPr>
        <w:softHyphen/>
        <w:t>те нагула и откорма животных качество их мяса повышается, а его себестоимость снижается. На</w:t>
      </w:r>
      <w:r w:rsidRPr="003420FE">
        <w:rPr>
          <w:sz w:val="28"/>
          <w:szCs w:val="28"/>
        </w:rPr>
        <w:softHyphen/>
        <w:t>гульные табуны формируют в ап</w:t>
      </w:r>
      <w:r w:rsidRPr="003420FE">
        <w:rPr>
          <w:sz w:val="28"/>
          <w:szCs w:val="28"/>
        </w:rPr>
        <w:softHyphen/>
        <w:t>реле — начале мая из подсосных маток с жеребятами текущего го</w:t>
      </w:r>
      <w:r w:rsidRPr="003420FE">
        <w:rPr>
          <w:sz w:val="28"/>
          <w:szCs w:val="28"/>
        </w:rPr>
        <w:softHyphen/>
        <w:t xml:space="preserve">да, </w:t>
      </w:r>
      <w:r w:rsidRPr="003420FE">
        <w:rPr>
          <w:sz w:val="28"/>
          <w:szCs w:val="28"/>
        </w:rPr>
        <w:lastRenderedPageBreak/>
        <w:t>предназначенных для сдачи на мясо, а также из выбракован</w:t>
      </w:r>
      <w:r w:rsidRPr="003420FE">
        <w:rPr>
          <w:sz w:val="28"/>
          <w:szCs w:val="28"/>
        </w:rPr>
        <w:softHyphen/>
        <w:t>ных лошадей всех категорий.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Для них отводят сезонные пастбища, водопои, создают бригады из чис</w:t>
      </w:r>
      <w:r w:rsidRPr="003420FE">
        <w:rPr>
          <w:sz w:val="28"/>
          <w:szCs w:val="28"/>
        </w:rPr>
        <w:softHyphen/>
        <w:t>ла опытных табунщиков. Лошадей после нагула рекомендуется сдавать в два срока: взрослых выбракованных и жеребцов-произ</w:t>
      </w:r>
      <w:r w:rsidRPr="003420FE">
        <w:rPr>
          <w:sz w:val="28"/>
          <w:szCs w:val="28"/>
        </w:rPr>
        <w:softHyphen/>
        <w:t xml:space="preserve">водителей — после </w:t>
      </w:r>
      <w:proofErr w:type="gramStart"/>
      <w:r w:rsidRPr="003420FE">
        <w:rPr>
          <w:sz w:val="28"/>
          <w:szCs w:val="28"/>
        </w:rPr>
        <w:t>весенней</w:t>
      </w:r>
      <w:proofErr w:type="gramEnd"/>
      <w:r w:rsidRPr="003420FE">
        <w:rPr>
          <w:sz w:val="28"/>
          <w:szCs w:val="28"/>
        </w:rPr>
        <w:t xml:space="preserve"> </w:t>
      </w:r>
      <w:proofErr w:type="spellStart"/>
      <w:r w:rsidRPr="003420FE">
        <w:rPr>
          <w:sz w:val="28"/>
          <w:szCs w:val="28"/>
        </w:rPr>
        <w:t>нажировки</w:t>
      </w:r>
      <w:proofErr w:type="spellEnd"/>
      <w:r w:rsidRPr="003420FE">
        <w:rPr>
          <w:sz w:val="28"/>
          <w:szCs w:val="28"/>
        </w:rPr>
        <w:t xml:space="preserve"> в июне — июле, а молод</w:t>
      </w:r>
      <w:r w:rsidRPr="003420FE">
        <w:rPr>
          <w:sz w:val="28"/>
          <w:szCs w:val="28"/>
        </w:rPr>
        <w:softHyphen/>
        <w:t xml:space="preserve">няк и подсосных кобыл — после осенней </w:t>
      </w:r>
      <w:proofErr w:type="spellStart"/>
      <w:r w:rsidRPr="003420FE">
        <w:rPr>
          <w:sz w:val="28"/>
          <w:szCs w:val="28"/>
        </w:rPr>
        <w:t>нажировки</w:t>
      </w:r>
      <w:proofErr w:type="spellEnd"/>
      <w:r w:rsidRPr="003420FE">
        <w:rPr>
          <w:sz w:val="28"/>
          <w:szCs w:val="28"/>
        </w:rPr>
        <w:t xml:space="preserve"> в октябре — декабре. Наивысшие привесы получают обычно весной, летом же из-за жары, выгорания пастбищ и обилия гнуса они резко пада</w:t>
      </w:r>
      <w:r w:rsidRPr="003420FE">
        <w:rPr>
          <w:sz w:val="28"/>
          <w:szCs w:val="28"/>
        </w:rPr>
        <w:softHyphen/>
        <w:t>ют и снова повышаются в осенние месяцы.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В осенне-зимний период рекомендуется широко применять от</w:t>
      </w:r>
      <w:r w:rsidRPr="003420FE">
        <w:rPr>
          <w:b/>
          <w:bCs/>
          <w:sz w:val="28"/>
          <w:szCs w:val="28"/>
        </w:rPr>
        <w:softHyphen/>
        <w:t>корм лошадей</w:t>
      </w:r>
      <w:r w:rsidRPr="003420FE">
        <w:rPr>
          <w:sz w:val="28"/>
          <w:szCs w:val="28"/>
        </w:rPr>
        <w:t>. За 30—35 дней откорма они достигают высоких кондиций при малых затратах кормов на 1 кг привеса. При этом среднесуточные привесы бывают наиболее высокими в первый пе</w:t>
      </w:r>
      <w:r w:rsidRPr="003420FE">
        <w:rPr>
          <w:sz w:val="28"/>
          <w:szCs w:val="28"/>
        </w:rPr>
        <w:softHyphen/>
        <w:t>риод откорма.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Производство конского мяса выгодно</w:t>
      </w:r>
      <w:r w:rsidRPr="003420FE">
        <w:rPr>
          <w:sz w:val="28"/>
          <w:szCs w:val="28"/>
        </w:rPr>
        <w:t>. Себестоимость конины оказывается обычно ниже себестоимости баранины и говядины. Еще более низка себестоимость конины, получаемой при убое выбракованных рабочих лошадей, так как она в этом случае сла</w:t>
      </w:r>
      <w:r w:rsidRPr="003420FE">
        <w:rPr>
          <w:sz w:val="28"/>
          <w:szCs w:val="28"/>
        </w:rPr>
        <w:softHyphen/>
        <w:t>гается лишь из затрат на корма и рабочую силу в период нагула или откорма животных. Обычно же к составным элементам за</w:t>
      </w:r>
      <w:r w:rsidRPr="003420FE">
        <w:rPr>
          <w:sz w:val="28"/>
          <w:szCs w:val="28"/>
        </w:rPr>
        <w:softHyphen/>
        <w:t>трат, кроме прямых расходов, относятся расходы косвенные (об</w:t>
      </w:r>
      <w:r w:rsidRPr="003420FE">
        <w:rPr>
          <w:sz w:val="28"/>
          <w:szCs w:val="28"/>
        </w:rPr>
        <w:softHyphen/>
        <w:t>щеотраслевые, общехозяйственные, амортизационные отчисления и др.).</w:t>
      </w:r>
    </w:p>
    <w:p w:rsidR="00337034" w:rsidRPr="003420FE" w:rsidRDefault="00337034" w:rsidP="0033703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Производство конского мяса в настоящее время стало выгод</w:t>
      </w:r>
      <w:r w:rsidRPr="003420FE">
        <w:rPr>
          <w:sz w:val="28"/>
          <w:szCs w:val="28"/>
        </w:rPr>
        <w:softHyphen/>
        <w:t>ным во всех зонах России. Этому содействовало повышение цен на конину до уровня 85—90% цен на говядину и дифференцирование их по зонам страны с учетом упитанности лошадей. В районах та</w:t>
      </w:r>
      <w:r w:rsidRPr="003420FE">
        <w:rPr>
          <w:sz w:val="28"/>
          <w:szCs w:val="28"/>
        </w:rPr>
        <w:softHyphen/>
        <w:t>бунного коневодства производство конины может быть поставлено на промышленную основу, а в районах конюшенного содержания его можно сочетать с выращиванием рабочих лошадей. Важно в таких случаях в хозяйствах держать больше кобыл и полнее ис</w:t>
      </w:r>
      <w:r w:rsidRPr="003420FE">
        <w:rPr>
          <w:sz w:val="28"/>
          <w:szCs w:val="28"/>
        </w:rPr>
        <w:softHyphen/>
        <w:t>пользовать их в воспроизводстве.</w:t>
      </w: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Pr="001748FF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>Лекция №5</w:t>
      </w:r>
    </w:p>
    <w:p w:rsidR="00337034" w:rsidRPr="001748FF" w:rsidRDefault="00337034" w:rsidP="003370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37034">
        <w:rPr>
          <w:rFonts w:ascii="Times New Roman" w:hAnsi="Times New Roman" w:cs="Times New Roman"/>
          <w:b/>
          <w:sz w:val="28"/>
          <w:szCs w:val="28"/>
        </w:rPr>
        <w:t>Организация и проведение бонитировки в продуктивном коневодстве.</w:t>
      </w:r>
    </w:p>
    <w:p w:rsidR="00337034" w:rsidRPr="001748FF" w:rsidRDefault="00337034" w:rsidP="003370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337034" w:rsidRPr="001748FF" w:rsidRDefault="00337034" w:rsidP="003370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1.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Корреляция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коррелятивная изменчивость</w:t>
      </w:r>
    </w:p>
    <w:p w:rsidR="00337034" w:rsidRPr="001748FF" w:rsidRDefault="00337034" w:rsidP="003370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2.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Гетерозис</w:t>
      </w:r>
    </w:p>
    <w:p w:rsidR="00337034" w:rsidRPr="001748FF" w:rsidRDefault="00337034" w:rsidP="003370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3.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Закономерности роста и развития конского молодняка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Бонитировку лошадей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местных пород мясного 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молочного направления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продуктивности проводят в сентябре-октябре на основе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комплексной оценки их качества последующим показателям: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типу и происхождению, промерам 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массе, экстерьеру, молочности кобыл, приспособительным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качествам, качеству потомства.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Каждыйпоказатель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(признак) оценивают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по 10-балльной шкале.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Первую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бонитировку и отбор лошадей в племенные группы (табуны) проводят в возрасте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2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>,5 года по всем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показателям, кроме молочности и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оценкипо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качеству приплода. На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вновь организуемых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фермах впервые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бонитируют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лошадей и более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старшего возраста.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Вторую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бонитировку лошадей с оценкой по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всем качествам, включая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оценкупо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молочности и приплоду, проводят в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возрасте 5,5 года.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Бонитировку полновозрастных лошадей уточняют по мере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накопленияданных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о качестве приплода.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Молодняк в возрасте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6-8 мес. и 1,5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года не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бонитируют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, но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оцениваютвизуально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общим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баллом (по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10-балльной шкале) за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типичность, экстерьер, упитанность 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взвешивают.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Этиданные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используют для оценки маток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и жеребцов по качеству приплода, а также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приотборе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молодняка для выращивания на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племенные и другие цели.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Желательными качествами племенных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лошадей в продуктивном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коневодстве являются: хорошая выраженность мясных форм; умеренно костистые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крепкие ноги с прочными копытами; у кобыл - высокая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молочность, о чем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свидетельствует большое чашевидное вымя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 крупными сосками при хорошо выраженных молочных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венах; высокая приспособленность 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к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табунным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условиямсодержания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Бонитировку проводят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зоогехники-бонитеры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>, окончившие специальные курсы. Руководители и специалисты хозяйств обязаны создавать им необходимые условия для работы.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Для зооветеринарных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обработокконского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поголовья и бонитировки в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хозяйствахдолжны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бытьтиповые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базы-расколы,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состоящие из приемного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база, воронки, раскольной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клетки,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распределительного база и6-8 секций для размещения лошадей, назначенных в разные группы.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В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раскольнойклетке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устанавливают 1-3-тонные весы. Пол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в раскольной клетке делают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изровных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толстых досок, что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дает возможность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проводить точные измерения. Измеряют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лошадей рулеткой и мерной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палкой. Взвешивать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лошадей при бонитировке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обязательно.</w:t>
      </w:r>
    </w:p>
    <w:p w:rsidR="00337034" w:rsidRPr="006F4392" w:rsidRDefault="00337034" w:rsidP="00337034">
      <w:pPr>
        <w:pStyle w:val="1"/>
        <w:spacing w:line="240" w:lineRule="auto"/>
        <w:jc w:val="both"/>
        <w:rPr>
          <w:rFonts w:ascii="Times New Roman" w:hAnsi="Times New Roman" w:cs="Times New Roman"/>
          <w:color w:val="222222"/>
        </w:rPr>
      </w:pPr>
      <w:r w:rsidRPr="006F4392">
        <w:rPr>
          <w:rFonts w:ascii="Times New Roman" w:hAnsi="Times New Roman" w:cs="Times New Roman"/>
          <w:color w:val="222222"/>
        </w:rPr>
        <w:lastRenderedPageBreak/>
        <w:t>Принципы бонитировки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На основании комплексной оценки лошадей относят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к одному из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трехклассов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>: элита, I и II. К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классу элита относят лошадей, полностью отвечающих требованиям, предъявляемым к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породе с учетом перспектив селекции; к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Iклассу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- в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основном соответствующих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требованиям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,п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>редъявляемым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к породе; ко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II классу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относят остальную часть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лошадей, имеющих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гшеменное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значение. Лошади,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не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соответствующиепредъявляемым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к породе требованиям,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считаются не племенными.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Длякаждого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класса по всем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показателям оценки установлены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минимальныебаллы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>, приведенные в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шкале (табл. I).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Таблица 1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Шкала бонитировки лошадей, баллы (минимальные требования)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548"/>
        <w:gridCol w:w="1232"/>
        <w:gridCol w:w="1109"/>
        <w:gridCol w:w="1232"/>
        <w:gridCol w:w="1109"/>
        <w:gridCol w:w="1232"/>
        <w:gridCol w:w="1109"/>
      </w:tblGrid>
      <w:tr w:rsidR="00337034" w:rsidRPr="006F4392" w:rsidTr="00E2588B">
        <w:trPr>
          <w:jc w:val="center"/>
        </w:trPr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Показатели</w:t>
            </w:r>
          </w:p>
        </w:tc>
        <w:tc>
          <w:tcPr>
            <w:tcW w:w="7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Класс</w:t>
            </w:r>
          </w:p>
        </w:tc>
      </w:tr>
      <w:tr w:rsidR="00337034" w:rsidRPr="006F4392" w:rsidTr="00E2588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элита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I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II</w:t>
            </w:r>
          </w:p>
        </w:tc>
      </w:tr>
      <w:tr w:rsidR="00337034" w:rsidRPr="006F4392" w:rsidTr="00E2588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жеребцы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кобылы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жеребцы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кобылы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жеребцы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кобылы</w:t>
            </w:r>
          </w:p>
        </w:tc>
      </w:tr>
      <w:tr w:rsidR="00337034" w:rsidRPr="006F4392" w:rsidTr="00E2588B">
        <w:trPr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Тип и происхождение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</w:tr>
      <w:tr w:rsidR="00337034" w:rsidRPr="006F4392" w:rsidTr="00E2588B">
        <w:trPr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Промеры и масса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</w:tr>
      <w:tr w:rsidR="00337034" w:rsidRPr="006F4392" w:rsidTr="00E2588B">
        <w:trPr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Экстерьер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</w:tr>
      <w:tr w:rsidR="00337034" w:rsidRPr="006F4392" w:rsidTr="00E2588B">
        <w:trPr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Молочность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</w:tr>
      <w:tr w:rsidR="00337034" w:rsidRPr="006F4392" w:rsidTr="00E2588B">
        <w:trPr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Приспособительные качества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</w:tr>
      <w:tr w:rsidR="00337034" w:rsidRPr="006F4392" w:rsidTr="00E2588B">
        <w:trPr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Качество потомства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</w:tr>
    </w:tbl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В тех случаях,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когда разные показатели оценены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разными баллами, классность лошади устанавливают по минимальному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баллу. Например, все качества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кобылы оценены8 баллами, а экстерьер -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только 6 баллами - ее относят к </w:t>
      </w:r>
      <w:proofErr w:type="spellStart"/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I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>классу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>, несмотря на то,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что по другим показателям она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удовлетворяет требованиям, установленным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для элиты.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Если лошадь по одному из признаков не добирает до установленного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минимуматолько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1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балл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,з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>оотехник-бонитер</w:t>
      </w:r>
      <w:proofErr w:type="spellEnd"/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имеет право отнести ее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ксоответствующему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классу, не учитывая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этот недостаток. В мясном коневодстве такая скидка по показателю промеров (кроме высоты в холке) и массы, а в кумысном -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по показателю молочности, не допускается.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Для товарной оценки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племенныхлошадей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(при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реализации) в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пределахкаждого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класса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ихразделают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на три категории.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К I категории относят лошадей, у которых оценка по одному и более признакам превышает, а по остальным соответствует минимальным требованиям, установленным для класса.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Ко II категории относят лошадей, у которых оценка по всем признакам бонитировки отвечает минимальным требованиям, установленным для соответствующего класса. К этой же категории относят лошадей, оценка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lastRenderedPageBreak/>
        <w:t>которых по одному и более признакам превышает, а по одному из признаков ниже на 1 балл минимальных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требований, установленных для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класса.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К III категории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относят племенных лошадей, не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удовлетворяющих требованиям I и 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категорий.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Неоповоженные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жеребчикипри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реализации к I категории отнесены быть не могут.</w:t>
      </w:r>
    </w:p>
    <w:p w:rsidR="00337034" w:rsidRPr="006F4392" w:rsidRDefault="00337034" w:rsidP="00337034">
      <w:pPr>
        <w:pStyle w:val="2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Оценка типа и происхождение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Породность и происхождение племенных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лошадей записывают по документам.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Приотсутствии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документальных данных происхождение (породность, кровность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)л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>ошадей местных пород устанавливают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на основании оценки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типа,проверкитавр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>, а также опросным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методом. Тип оценивают визуально. При оценке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типаучитывают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особенность породы 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современные требования к ней, строго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следят, чтобы к чистопородным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лошадям не были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отнесеныживотные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>, улучшенные заводскими породами, и помеси.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Основные требования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приоценке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лошадей в мясном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коневодстве следующие: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- 8-9 баллов - ярко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выраженжелательный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тип породы, отличные мясные формы;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- 6-7 баллов - хорошо выражен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тип породы,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хорошие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мясныеформы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- 4-5 баллов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-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тип породы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выражен удовлетворительно,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мясныеформы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вполне удовлетворительные.</w:t>
      </w:r>
      <w:proofErr w:type="gramEnd"/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Для лошадей, имеющих ярко выраженный тип мясных животных, характерны: длинный глубокий корпус, длинная широкая спина, ровная поясница, длинный округлый или раздвоенный круп, хорошо развитая мускулатура шеи, плеч и бедер.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 бонитировке кобыл в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молочном коневодстве, а также при выведении типов и генеалогических линий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высокомолочных лошадей тип оценивают с учетом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внешних признаков хорошей молочной продуктивности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(большое чашевидное вымя с крупными сосками,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развитые молочные вены).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Оценкав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баллах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корректируется в зависимости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от документально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подтвержденногопроисхождения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лошади. Лошадям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племенныхчистопородных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родителей или полученным от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воспроизводительногоскрещивания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(при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выведенииновой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породы) и имеющим основную оценку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типане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ниже 6 баллов, дают надбавку 1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балл, помесям I поколения - от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жеребцов заводских пород оценку снижают на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1 балл. За происхождение от родителей класса элита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 основной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оценке не ниже 6 баллов общую оценку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затип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и происхождение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повышают на 1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балл за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каждого родителя.</w:t>
      </w:r>
    </w:p>
    <w:p w:rsidR="00337034" w:rsidRPr="006F4392" w:rsidRDefault="00337034" w:rsidP="00337034">
      <w:pPr>
        <w:pStyle w:val="2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Оценка по промерам и массе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Оценку по промерами массе полновозрастных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лошадей (5 лет и старше)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проводятпо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шкале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,п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>риведенной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в таблице 2.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Каждый из трех промеров - высоту в холке, длину туловища, обхват груди и массу - оценивают соответствующим баллом; эти баллы суммируют, сумму делят на 4 и округляют до целой величины. Показатель обхвата пясти в этих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lastRenderedPageBreak/>
        <w:t>расчетах не используют, его принимают во внимание при описании конечностей (в разделе «Оценка и описание статей экстерьера»).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Промердлины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туловища должен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превосходить высоту в холке. При равных показателях длины туловища и высоты в холке общую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оценку снижают на 1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балл. У лошадей, имеющих длину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туловища меньше, чем высота в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холке, общую оценку снижают на 2 балла. В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случае превышения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длины туловища над высотой в холке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более чем на 3 см против требований шкалы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общую оценку повышают на 1 балл.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Если бонитировку проводят в неблагоприятный по кормовым условиям период, то к фактическим данным при оценке взрослых лошадей II категории упитанности делают надбавку по массе на 20 кг и по обхвату груди на 3 см. Лошадей нестандартных категорий упитанности не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бонитируют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 оценке лошадей в возрасте 4,5 года и моложе требования к промерам, массе снижаются в зависимости от их возраста на величины, приведенные в таблице 3.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Таблица 2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Шкала оценки пород лошадей 5 лет и старше по промерам и массе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(минимальные требования)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80"/>
        <w:gridCol w:w="1053"/>
        <w:gridCol w:w="759"/>
        <w:gridCol w:w="759"/>
        <w:gridCol w:w="721"/>
        <w:gridCol w:w="714"/>
        <w:gridCol w:w="779"/>
        <w:gridCol w:w="1053"/>
        <w:gridCol w:w="759"/>
        <w:gridCol w:w="759"/>
        <w:gridCol w:w="721"/>
        <w:gridCol w:w="714"/>
      </w:tblGrid>
      <w:tr w:rsidR="00337034" w:rsidRPr="006F4392" w:rsidTr="00E2588B">
        <w:trPr>
          <w:jc w:val="center"/>
        </w:trPr>
        <w:tc>
          <w:tcPr>
            <w:tcW w:w="5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Жеребцы</w:t>
            </w:r>
          </w:p>
        </w:tc>
        <w:tc>
          <w:tcPr>
            <w:tcW w:w="50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Кобылы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 xml:space="preserve">высота в холке,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 xml:space="preserve">длина туловища,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 xml:space="preserve">обхват груди,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 xml:space="preserve">обхват пясти,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 xml:space="preserve">масса,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баллы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 xml:space="preserve">высота в холке,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 xml:space="preserve">длина туловища,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 xml:space="preserve">обхват груди,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 xml:space="preserve">обхват пясти,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 xml:space="preserve">масса,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баллы</w:t>
            </w:r>
          </w:p>
        </w:tc>
      </w:tr>
      <w:tr w:rsidR="00337034" w:rsidRPr="006F4392" w:rsidTr="00E2588B">
        <w:trPr>
          <w:jc w:val="center"/>
        </w:trPr>
        <w:tc>
          <w:tcPr>
            <w:tcW w:w="101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proofErr w:type="spell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Адаевская</w:t>
            </w:r>
            <w:proofErr w:type="spellEnd"/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9-10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390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380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</w:t>
            </w:r>
          </w:p>
        </w:tc>
      </w:tr>
      <w:tr w:rsidR="00337034" w:rsidRPr="006F4392" w:rsidTr="00E2588B">
        <w:trPr>
          <w:jc w:val="center"/>
        </w:trPr>
        <w:tc>
          <w:tcPr>
            <w:tcW w:w="101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 xml:space="preserve">Алтайская группа помесей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 xml:space="preserve">( </w:t>
            </w:r>
            <w:proofErr w:type="gramEnd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в работе по выведению новой породы)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21,5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580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20,5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9-10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21,0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560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20,0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20,5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540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</w:t>
            </w:r>
          </w:p>
        </w:tc>
      </w:tr>
      <w:tr w:rsidR="00337034" w:rsidRPr="006F4392" w:rsidTr="00E2588B">
        <w:trPr>
          <w:jc w:val="center"/>
        </w:trPr>
        <w:tc>
          <w:tcPr>
            <w:tcW w:w="101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Башкирская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440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9-10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380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</w:t>
            </w:r>
          </w:p>
        </w:tc>
      </w:tr>
      <w:tr w:rsidR="00337034" w:rsidRPr="006F4392" w:rsidTr="00E2588B">
        <w:trPr>
          <w:jc w:val="center"/>
        </w:trPr>
        <w:tc>
          <w:tcPr>
            <w:tcW w:w="101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proofErr w:type="spell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Верхнеенисейская</w:t>
            </w:r>
            <w:proofErr w:type="spellEnd"/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21,0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540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20,0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9-10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21,0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20,0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20,5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20,5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480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460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440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</w:t>
            </w:r>
          </w:p>
        </w:tc>
      </w:tr>
      <w:tr w:rsidR="00337034" w:rsidRPr="006F4392" w:rsidTr="00E2588B">
        <w:trPr>
          <w:jc w:val="center"/>
        </w:trPr>
        <w:tc>
          <w:tcPr>
            <w:tcW w:w="101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proofErr w:type="spell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Джабе</w:t>
            </w:r>
            <w:proofErr w:type="spellEnd"/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460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9-10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450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lastRenderedPageBreak/>
              <w:t>144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440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</w:t>
            </w:r>
          </w:p>
        </w:tc>
      </w:tr>
      <w:tr w:rsidR="00337034" w:rsidRPr="006F4392" w:rsidTr="00E2588B">
        <w:trPr>
          <w:jc w:val="center"/>
        </w:trPr>
        <w:tc>
          <w:tcPr>
            <w:tcW w:w="101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proofErr w:type="spell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Кушумская</w:t>
            </w:r>
            <w:proofErr w:type="spellEnd"/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9-10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20,0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490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480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151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</w:t>
            </w:r>
          </w:p>
        </w:tc>
      </w:tr>
      <w:tr w:rsidR="00337034" w:rsidRPr="006F4392" w:rsidTr="00E2588B">
        <w:trPr>
          <w:jc w:val="center"/>
        </w:trPr>
        <w:tc>
          <w:tcPr>
            <w:tcW w:w="101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 xml:space="preserve">Якутская (колымское, вилюйское, центральное </w:t>
            </w:r>
            <w:proofErr w:type="spell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отродья</w:t>
            </w:r>
            <w:proofErr w:type="spellEnd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)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450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9-10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440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</w:t>
            </w:r>
          </w:p>
        </w:tc>
      </w:tr>
      <w:tr w:rsidR="00337034" w:rsidRPr="006F4392" w:rsidTr="00E2588B">
        <w:trPr>
          <w:jc w:val="center"/>
        </w:trPr>
        <w:tc>
          <w:tcPr>
            <w:tcW w:w="101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Якутская (</w:t>
            </w:r>
            <w:proofErr w:type="spell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верхоянское</w:t>
            </w:r>
            <w:proofErr w:type="spellEnd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 xml:space="preserve"> и таежное </w:t>
            </w:r>
            <w:proofErr w:type="spellStart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отродья</w:t>
            </w:r>
            <w:proofErr w:type="spellEnd"/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)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440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9-10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390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</w:t>
            </w:r>
          </w:p>
        </w:tc>
      </w:tr>
      <w:tr w:rsidR="00337034" w:rsidRPr="006F4392" w:rsidTr="00E2588B">
        <w:trPr>
          <w:jc w:val="center"/>
        </w:trPr>
        <w:tc>
          <w:tcPr>
            <w:tcW w:w="101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Местные алтайская, бурятская, приобская, тувинская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440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9-10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390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</w:tr>
      <w:tr w:rsidR="00337034" w:rsidRPr="006F4392" w:rsidTr="00E2588B">
        <w:trPr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18,0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380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135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141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165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17,5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360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0"/>
                <w:szCs w:val="20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0"/>
                <w:szCs w:val="20"/>
              </w:rPr>
              <w:t>4</w:t>
            </w:r>
          </w:p>
        </w:tc>
      </w:tr>
    </w:tbl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Таблица 3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Поправки к величинам промеров и массы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пород лошадей в возрасте 2,5 – 4,5 года, баллы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428"/>
        <w:gridCol w:w="1680"/>
        <w:gridCol w:w="1680"/>
        <w:gridCol w:w="1560"/>
        <w:gridCol w:w="1560"/>
        <w:gridCol w:w="1200"/>
      </w:tblGrid>
      <w:tr w:rsidR="00337034" w:rsidRPr="006F4392" w:rsidTr="00E2588B">
        <w:trPr>
          <w:jc w:val="center"/>
        </w:trPr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Возраст, лет</w:t>
            </w: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 xml:space="preserve">Промеры,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 xml:space="preserve">Масса,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кг</w:t>
            </w:r>
            <w:proofErr w:type="gramEnd"/>
          </w:p>
        </w:tc>
      </w:tr>
      <w:tr w:rsidR="00337034" w:rsidRPr="006F4392" w:rsidTr="00E2588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высота в холке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длина туловища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обхват груди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обхват пясти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</w:p>
        </w:tc>
      </w:tr>
      <w:tr w:rsidR="00337034" w:rsidRPr="006F4392" w:rsidTr="00E2588B">
        <w:trPr>
          <w:jc w:val="center"/>
        </w:trPr>
        <w:tc>
          <w:tcPr>
            <w:tcW w:w="91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proofErr w:type="spellStart"/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Адаевская</w:t>
            </w:r>
            <w:proofErr w:type="spellEnd"/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 xml:space="preserve">, местная алтайская, башкирская, бурятская, </w:t>
            </w:r>
            <w:proofErr w:type="spellStart"/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джабе</w:t>
            </w:r>
            <w:proofErr w:type="spellEnd"/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, приобская, тувинская, якутская</w:t>
            </w:r>
          </w:p>
        </w:tc>
      </w:tr>
      <w:tr w:rsidR="00337034" w:rsidRPr="006F4392" w:rsidTr="00E2588B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10</w:t>
            </w:r>
          </w:p>
        </w:tc>
      </w:tr>
      <w:tr w:rsidR="00337034" w:rsidRPr="006F4392" w:rsidTr="00E2588B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0,5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30</w:t>
            </w:r>
          </w:p>
        </w:tc>
      </w:tr>
      <w:tr w:rsidR="00337034" w:rsidRPr="006F4392" w:rsidTr="00E2588B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60</w:t>
            </w:r>
          </w:p>
        </w:tc>
      </w:tr>
      <w:tr w:rsidR="00337034" w:rsidRPr="006F4392" w:rsidTr="00E2588B">
        <w:trPr>
          <w:jc w:val="center"/>
        </w:trPr>
        <w:tc>
          <w:tcPr>
            <w:tcW w:w="91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 xml:space="preserve">Алтайская группа помесей (в работе по выведению новой породы), </w:t>
            </w:r>
            <w:proofErr w:type="spellStart"/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верхнеенисейская</w:t>
            </w:r>
            <w:proofErr w:type="spellEnd"/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 xml:space="preserve">, </w:t>
            </w:r>
            <w:proofErr w:type="spellStart"/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кушумская</w:t>
            </w:r>
            <w:proofErr w:type="spellEnd"/>
          </w:p>
        </w:tc>
      </w:tr>
      <w:tr w:rsidR="00337034" w:rsidRPr="006F4392" w:rsidTr="00E2588B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20</w:t>
            </w:r>
          </w:p>
        </w:tc>
      </w:tr>
      <w:tr w:rsidR="00337034" w:rsidRPr="006F4392" w:rsidTr="00E2588B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0,5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40</w:t>
            </w:r>
          </w:p>
        </w:tc>
      </w:tr>
      <w:tr w:rsidR="00337034" w:rsidRPr="006F4392" w:rsidTr="00E2588B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70</w:t>
            </w:r>
          </w:p>
        </w:tc>
      </w:tr>
    </w:tbl>
    <w:p w:rsidR="00337034" w:rsidRPr="006F4392" w:rsidRDefault="00337034" w:rsidP="00337034">
      <w:pPr>
        <w:pStyle w:val="3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Оценка и описание статей экстерьера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Оценку и описание статей экстерьера каждой лошади проводят после измерения и взвешивания. Для описания статей экстерьера используют условные знаки, которые ставят в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бонитировочных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бланках в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lastRenderedPageBreak/>
        <w:t xml:space="preserve">соответствующих графах. 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Знаки, характеризующие положительные особенности экстерьера, ставят в графе «хорошо», а характеризующие недостатки - в графе «удовлетворительно» или «неудовлетворительно» в зависимости от степени выраженности недостатка.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Стати с оценкой «хорошо» получают по 2 балла, с оценкой «удовлетворительно» - по 1 и оценкой «плохо» - 0 баллов. Сумма баллов за все стати, деленная на два и округленная до целого числа, является общим баллом за экстерьер.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Условные знаки для описания и оценки статей экстерьера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Голова: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пропорциональная V, грубая /, легкая &gt;.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Шея: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мускулистая V, тонкая Л, длинная V/, короткая I.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Грудная клетка: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глубокая V, неглубокая /, широкая V/, узкая I.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Корпус: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длинный V (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вграфе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«хорошо»), умеренной длины V (в графе «удовлетворительно), укороченный / (в графе «плохо»).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Спина: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широкая мускулистая V, узкая /, мягкая, карпообразная.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Поясница: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ровная мускулистая V, запавшая, карпообразная.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Круп: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мускулистый округлый V, раздвоенный //,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крыше-образный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/, свислый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,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длинный V/, короткий I.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Ноги: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без недостатков V, размет /, запавшее запястье ),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козенец</w:t>
      </w:r>
      <w:proofErr w:type="spellEnd"/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(, 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мягкие бабки /, торцовые бабки I,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саблистость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&gt;,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х-образность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X, разращение грифельных костей.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Копыта: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нормальные V, плоские &lt;, торцовые I, трещина.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Общее развитие мускулатуры: отлично развита VI (в графе «хорошо»), хорошо развита V (в графе «удовлетворительно»), плохо развита / (в графе «неудовлетворительно»).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Примечание.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По желанию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бонитера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недостатки экстерьера можно записывать словами в соответствующих графах.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Знаковая система, помимо оценки в баллах, дает информацию об особенностях статей экстерьера.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При наличии непредусмотренных в данном описании пороков оценку экстерьера снижают по усмотрению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бонитера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Во время оценки конечностей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бонитер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должен предъявлять такие же высокие требования, как при оценке корпуса, имея в виду, что лошадей всех пород в продуктивном коневодстве используют не только на мясо или для доения, но и для выполнения различных работ под седлом и в упряжи.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Бонитеры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, описывая экстерьер дойных кобыл, обращают внимание на показатели, связанные с молочностью. 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 оценке вымени учитывают форму (чашевидное, округлое, «козье») и развитие (развито хорошо, удовлетворительно, плохо), сосков - их форму, размер и расстояние между ними, а при оценке молочной вены учитывают степень ее выраженности.</w:t>
      </w:r>
      <w:proofErr w:type="gramEnd"/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Лошадь, получившая за две стати (и более) неудовлетворительные оценки, не может быть отнесена к племенным животным.</w:t>
      </w:r>
    </w:p>
    <w:p w:rsidR="00337034" w:rsidRPr="006F4392" w:rsidRDefault="00337034" w:rsidP="00337034">
      <w:pPr>
        <w:pStyle w:val="4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Оценка по молочности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В мясном коневодстве молочность кобыл определяют визуально, по развитию их жеребят. При отличном развитии и высокой упитанности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lastRenderedPageBreak/>
        <w:t>жеребят молочность кобыл оценивают 8-10 баллами, хорошем развитии и хорошей упитанности 6-7, удовлетворительном состоянии жеребят - 4-5, при неудовлетворительном развитии и низкой упитанности жеребят - 1-3 балами.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На кумысных фермах молочность кобыл определяют методом контрольных доек 1-2 раза в месяц.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В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бонитировочную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карточку дойных кобыл вносят сведения о молочной продуктивности (товарный надой плюс молоко, высосанное жеребенком) за 3, 5 или 7 мес. лактации, что зависит от формы организации кумысных ферм (сезонные, постоянные).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 бонитировке дойных кобыл, у которых имеются сведения о молочной продуктивности за неполную лактацию, молочность определяют по валовой среднесуточной продуктивности (У</w:t>
      </w:r>
      <w:r w:rsidRPr="006F4392"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>С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), установленной по результатам контрольных доек. При этом руководствуются таблицей 4.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Таблица 4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Определение молочной продуктивности кобыл</w:t>
      </w:r>
      <w:proofErr w:type="gramStart"/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.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br/>
      </w:r>
      <w:proofErr w:type="gramStart"/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з</w:t>
      </w:r>
      <w:proofErr w:type="gramEnd"/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а лактацию по среднесуточной продуктивности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(включая молоко, потребленное жеребенком), кг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33"/>
        <w:gridCol w:w="1061"/>
        <w:gridCol w:w="1127"/>
        <w:gridCol w:w="1094"/>
        <w:gridCol w:w="1090"/>
        <w:gridCol w:w="1141"/>
        <w:gridCol w:w="1047"/>
      </w:tblGrid>
      <w:tr w:rsidR="00337034" w:rsidRPr="006F4392" w:rsidTr="00E2588B">
        <w:trPr>
          <w:jc w:val="center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 xml:space="preserve">Расчетная продуктивность за лактацию,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6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Месяц лактации</w:t>
            </w:r>
          </w:p>
        </w:tc>
      </w:tr>
      <w:tr w:rsidR="00337034" w:rsidRPr="006F4392" w:rsidTr="00E2588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II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III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IV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V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VI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VII</w:t>
            </w:r>
          </w:p>
        </w:tc>
      </w:tr>
      <w:tr w:rsidR="00337034" w:rsidRPr="006F4392" w:rsidTr="00E2588B">
        <w:trPr>
          <w:jc w:val="center"/>
        </w:trPr>
        <w:tc>
          <w:tcPr>
            <w:tcW w:w="8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Валовая суточная продуктивность (Y</w:t>
            </w: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  <w:vertAlign w:val="subscript"/>
              </w:rPr>
              <w:t>C</w:t>
            </w: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), кг</w:t>
            </w:r>
          </w:p>
        </w:tc>
      </w:tr>
      <w:tr w:rsidR="00337034" w:rsidRPr="006F4392" w:rsidTr="00E2588B">
        <w:trPr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2600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11</w:t>
            </w:r>
          </w:p>
        </w:tc>
      </w:tr>
      <w:tr w:rsidR="00337034" w:rsidRPr="006F4392" w:rsidTr="00E2588B">
        <w:trPr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2400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10</w:t>
            </w:r>
          </w:p>
        </w:tc>
      </w:tr>
      <w:tr w:rsidR="00337034" w:rsidRPr="006F4392" w:rsidTr="00E2588B">
        <w:trPr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9</w:t>
            </w:r>
          </w:p>
        </w:tc>
      </w:tr>
      <w:tr w:rsidR="00337034" w:rsidRPr="006F4392" w:rsidTr="00E2588B">
        <w:trPr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</w:tr>
      <w:tr w:rsidR="00337034" w:rsidRPr="006F4392" w:rsidTr="00E2588B">
        <w:trPr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1800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7</w:t>
            </w:r>
          </w:p>
        </w:tc>
      </w:tr>
      <w:tr w:rsidR="00337034" w:rsidRPr="006F4392" w:rsidTr="00E2588B">
        <w:trPr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1600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5</w:t>
            </w:r>
          </w:p>
        </w:tc>
      </w:tr>
      <w:tr w:rsidR="00337034" w:rsidRPr="006F4392" w:rsidTr="00E2588B">
        <w:trPr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1400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</w:tr>
      <w:tr w:rsidR="00337034" w:rsidRPr="006F4392" w:rsidTr="00E2588B">
        <w:trPr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3</w:t>
            </w:r>
          </w:p>
        </w:tc>
      </w:tr>
      <w:tr w:rsidR="00337034" w:rsidRPr="006F4392" w:rsidTr="00E2588B">
        <w:trPr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</w:t>
            </w:r>
          </w:p>
        </w:tc>
      </w:tr>
    </w:tbl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В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бонитировочной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карточке на специально отведенных строках отмечают вместимость вымени (которую определяют по наивысшему разовому удою в килограммах); равномерность развития долей вымени (доли развиты равномерно, неравномерно; атрофия долей вымени); развитие сосков (развиты хорошо, удовлетворительно, плохо; соски расставлены широко, сближены),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Оценку молочности кобыл в баллах для определения класса по бонитировке проводят по шкале, приведенной в таблице 5.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Таблица 5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Шкала оценки кобыл по молочной продуктивности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за 7 месяцев лактации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532"/>
        <w:gridCol w:w="2533"/>
        <w:gridCol w:w="2533"/>
        <w:gridCol w:w="1270"/>
      </w:tblGrid>
      <w:tr w:rsidR="00337034" w:rsidRPr="006F4392" w:rsidTr="00E2588B">
        <w:trPr>
          <w:jc w:val="center"/>
        </w:trPr>
        <w:tc>
          <w:tcPr>
            <w:tcW w:w="7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 xml:space="preserve">Надои молока от кобыл, </w:t>
            </w:r>
            <w:proofErr w:type="gramStart"/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Баллы</w:t>
            </w:r>
          </w:p>
        </w:tc>
      </w:tr>
      <w:tr w:rsidR="00337034" w:rsidRPr="006F4392" w:rsidTr="00E2588B">
        <w:trPr>
          <w:jc w:val="center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старше 5 лет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5 лет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 года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</w:p>
        </w:tc>
      </w:tr>
      <w:tr w:rsidR="00337034" w:rsidRPr="006F4392" w:rsidTr="00E2588B">
        <w:trPr>
          <w:jc w:val="center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2500 и выше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2300 и выше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2100 и выше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10</w:t>
            </w:r>
          </w:p>
        </w:tc>
      </w:tr>
      <w:tr w:rsidR="00337034" w:rsidRPr="006F4392" w:rsidTr="00E2588B">
        <w:trPr>
          <w:jc w:val="center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lastRenderedPageBreak/>
              <w:t>2300-2499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2000-2299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1800-2099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9</w:t>
            </w:r>
          </w:p>
        </w:tc>
      </w:tr>
      <w:tr w:rsidR="00337034" w:rsidRPr="006F4392" w:rsidTr="00E2588B">
        <w:trPr>
          <w:jc w:val="center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2100-2299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1800-1999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1500-1799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8</w:t>
            </w:r>
          </w:p>
        </w:tc>
      </w:tr>
      <w:tr w:rsidR="00337034" w:rsidRPr="006F4392" w:rsidTr="00E2588B">
        <w:trPr>
          <w:jc w:val="center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1900-2099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1600-1799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1400-1499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7</w:t>
            </w:r>
          </w:p>
        </w:tc>
      </w:tr>
      <w:tr w:rsidR="00337034" w:rsidRPr="006F4392" w:rsidTr="00E2588B">
        <w:trPr>
          <w:jc w:val="center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1600-1899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1400-1599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1200-1399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6</w:t>
            </w:r>
          </w:p>
        </w:tc>
      </w:tr>
      <w:tr w:rsidR="00337034" w:rsidRPr="006F4392" w:rsidTr="00E2588B">
        <w:trPr>
          <w:jc w:val="center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1400-1599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1200-1399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1100-1199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5</w:t>
            </w:r>
          </w:p>
        </w:tc>
      </w:tr>
      <w:tr w:rsidR="00337034" w:rsidRPr="006F4392" w:rsidTr="00E2588B">
        <w:trPr>
          <w:jc w:val="center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1200-1399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1100-1199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1000-1099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034" w:rsidRPr="006F4392" w:rsidRDefault="00337034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4A46"/>
                <w:sz w:val="28"/>
                <w:szCs w:val="28"/>
              </w:rPr>
            </w:pPr>
            <w:r w:rsidRPr="006F4392">
              <w:rPr>
                <w:rFonts w:ascii="Times New Roman" w:hAnsi="Times New Roman" w:cs="Times New Roman"/>
                <w:color w:val="4F4A46"/>
                <w:sz w:val="28"/>
                <w:szCs w:val="28"/>
              </w:rPr>
              <w:t>4</w:t>
            </w:r>
          </w:p>
        </w:tc>
      </w:tr>
    </w:tbl>
    <w:p w:rsidR="00337034" w:rsidRPr="006F4392" w:rsidRDefault="00337034" w:rsidP="00337034">
      <w:pPr>
        <w:pStyle w:val="2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Оценка по приспособительным качествам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Табунных лошадей по приспособительным качествам оценивают зоотехники хозяйств. Они учитывают состояние упитанности по выходу из зимовки или в конце лета - до начала осенней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нажировки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, принимая во внимание условия года и общий уровень упитанности лошадей в табуне, а также физиологическое состояние кобылы (жеребая, подсосная, холостая), Приспособленность лошадей, отлично сохраняющих упитанность, оценивают 8-10 баллами, хорошо - 5-7 , удовлетворительно - 4 баллами. Лошадей, оцененных ниже 4 баллов, в племенной класс не допускают. Оценку приспособительных качеств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прохолостевших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кобыл (без жеребят) снижают на 1 балл, а кобыл с жеребятами - повышают на 1 балл.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Приспособительные качества взрослых жеребцов-производителей с хорошо развитыми косячными инстинктами, обеспечивающих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оплодотворяемость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кобыл (в нормальные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покормовым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условиям годы) не ниже 85%, оценивают 8-10 баллами (в числе оплодотворенных учитывают также кобыл, давших жизнеспособных жеребят и абортировавших); не ниже 80% при удовлетворительных косячных инстинктах - 7-8 баллами: остальных жеребцов оценивают баллами ниже. Жеребцы, которые в течение двух лет подряд дают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оплодотворяемость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не выше 60%, подлежат выбраковке.</w:t>
      </w:r>
    </w:p>
    <w:p w:rsidR="00337034" w:rsidRPr="006F4392" w:rsidRDefault="00337034" w:rsidP="00337034">
      <w:pPr>
        <w:pStyle w:val="2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Оценка по качеству потомства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Оценку жеребца-производителя по качеству потомства делают по всему приплоду, как минимум по 10 головам, а кобылы - по двум жеребятам в возрасте 6 мес. и старше.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Каждую голову приплода оценивают по 10-балльной системе, затем баллы суммируют,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суммуделят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на число потомков, результат округляют до целого балла. Молодняк, не достигший 2,5 года, то есть не подлежащий бонитировке, оценивают визуально. Предположительно определяют возможную классность, 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а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следовательно, и балл каждого жеребенка с учетом его типа, экстерьерных статей и общего развития. При оценке молодняка 2,5 года и старшего возраста руководствуются следующими критериями: элита - 8-10 баллов, I класс - 6-7, II класс - 4-5, не 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племенные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- 3 балла и меньше.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В молочном коневодстве оценку жеребца по качеству потомства проводят не менее чем по 10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лактирующим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дочерям, оценку кобыл - не менее чем по двум.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При наличии в приплоде выдающихся лошадей (производитель заводского значения, маток и жеребцов класса элита, рекордисток по удою, лошадей,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lastRenderedPageBreak/>
        <w:t>аттестованных на выставках) к полученной средней оценке приплода набавляют 1 балл.</w:t>
      </w:r>
    </w:p>
    <w:p w:rsidR="00337034" w:rsidRPr="006F4392" w:rsidRDefault="00337034" w:rsidP="00337034">
      <w:pPr>
        <w:pStyle w:val="3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Таврение</w:t>
      </w:r>
      <w:proofErr w:type="spellEnd"/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Таврение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необходимо для индивидуального зоотехнического учета и инвентаризации поголовья.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Таврение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лошадей проводят осенью перед бонитировкой в любом возрасте, начиная с 4-месячного, горячим или холодным способом. Тавра для горячего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таврения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изготовляют из полосового железа с гладкой поверхностью шириной 18-30 мм, толщиной 3 мм. Размер тавр: для взрослых лошадей высота 8 см, ширина 5 см; для жеребят высота 5 см, ширина 3 см. При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таврении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холодом используют прибор ПТЖ-3 или ПТЖ-4, имеющий стандартный размер цифр.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Тавра наносят на левую сторону тела: индивидуальный номер в области лопатки, год рождения (последние две цифры) и знак хозяйства в области бедра.</w:t>
      </w:r>
    </w:p>
    <w:p w:rsidR="00337034" w:rsidRPr="006F4392" w:rsidRDefault="00337034" w:rsidP="0033703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Ежегодно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таврение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жеребчиков и кобылок начинают с первого номера по полу. Ответственный специалист непо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softHyphen/>
        <w:t xml:space="preserve">средственно при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таврении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записывает в журнал номер тавра, пол, год рождения, происхождение, масть и приметы каждой лошади.</w:t>
      </w:r>
    </w:p>
    <w:p w:rsidR="00337034" w:rsidRPr="00D27315" w:rsidRDefault="00337034" w:rsidP="003370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37034" w:rsidRPr="00D27315" w:rsidRDefault="00337034" w:rsidP="003370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337034" w:rsidRDefault="00337034" w:rsidP="00337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1440BB" w:rsidRDefault="001440BB"/>
    <w:sectPr w:rsidR="001440BB" w:rsidSect="0014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3F02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2C0125"/>
    <w:multiLevelType w:val="hybridMultilevel"/>
    <w:tmpl w:val="16729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9486C"/>
    <w:multiLevelType w:val="hybridMultilevel"/>
    <w:tmpl w:val="6AAA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51FE7"/>
    <w:multiLevelType w:val="hybridMultilevel"/>
    <w:tmpl w:val="11006CD6"/>
    <w:lvl w:ilvl="0" w:tplc="933259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060CF"/>
    <w:multiLevelType w:val="hybridMultilevel"/>
    <w:tmpl w:val="E24AC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C4277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E96170"/>
    <w:multiLevelType w:val="hybridMultilevel"/>
    <w:tmpl w:val="D6368F14"/>
    <w:lvl w:ilvl="0" w:tplc="F1945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FD3FD3"/>
    <w:multiLevelType w:val="hybridMultilevel"/>
    <w:tmpl w:val="4B5450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812D1"/>
    <w:multiLevelType w:val="hybridMultilevel"/>
    <w:tmpl w:val="EB8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966996"/>
    <w:multiLevelType w:val="hybridMultilevel"/>
    <w:tmpl w:val="A56E1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6E297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18613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85370A"/>
    <w:multiLevelType w:val="multilevel"/>
    <w:tmpl w:val="8CBEE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AE0200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525A61"/>
    <w:multiLevelType w:val="multilevel"/>
    <w:tmpl w:val="ECB47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895202"/>
    <w:multiLevelType w:val="hybridMultilevel"/>
    <w:tmpl w:val="1F70696E"/>
    <w:lvl w:ilvl="0" w:tplc="7BE0AB2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A1C0D86"/>
    <w:multiLevelType w:val="hybridMultilevel"/>
    <w:tmpl w:val="618A40F2"/>
    <w:lvl w:ilvl="0" w:tplc="F0BAC77A">
      <w:start w:val="1"/>
      <w:numFmt w:val="decimal"/>
      <w:lvlText w:val="%1."/>
      <w:lvlJc w:val="left"/>
      <w:pPr>
        <w:ind w:left="133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7">
    <w:nsid w:val="3B7B26B3"/>
    <w:multiLevelType w:val="hybridMultilevel"/>
    <w:tmpl w:val="82740780"/>
    <w:lvl w:ilvl="0" w:tplc="0F3836FC">
      <w:start w:val="1"/>
      <w:numFmt w:val="decimal"/>
      <w:lvlText w:val="%1."/>
      <w:lvlJc w:val="left"/>
      <w:pPr>
        <w:ind w:left="1185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40AC3732"/>
    <w:multiLevelType w:val="hybridMultilevel"/>
    <w:tmpl w:val="F3442CC8"/>
    <w:lvl w:ilvl="0" w:tplc="8CC841C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>
    <w:nsid w:val="4232301A"/>
    <w:multiLevelType w:val="multilevel"/>
    <w:tmpl w:val="44784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CF5066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D0686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161228"/>
    <w:multiLevelType w:val="hybridMultilevel"/>
    <w:tmpl w:val="586CA884"/>
    <w:lvl w:ilvl="0" w:tplc="EC7271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4">
    <w:nsid w:val="4CF77408"/>
    <w:multiLevelType w:val="hybridMultilevel"/>
    <w:tmpl w:val="DCCAEB9A"/>
    <w:lvl w:ilvl="0" w:tplc="07EE825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5">
    <w:nsid w:val="53CB498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9B83D45"/>
    <w:multiLevelType w:val="hybridMultilevel"/>
    <w:tmpl w:val="63E859F0"/>
    <w:lvl w:ilvl="0" w:tplc="E0D60B5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>
    <w:nsid w:val="5D287E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696533"/>
    <w:multiLevelType w:val="hybridMultilevel"/>
    <w:tmpl w:val="66E00A5C"/>
    <w:lvl w:ilvl="0" w:tplc="AD4822F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8E3154"/>
    <w:multiLevelType w:val="hybridMultilevel"/>
    <w:tmpl w:val="29EEE288"/>
    <w:lvl w:ilvl="0" w:tplc="294ED9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BB607F"/>
    <w:multiLevelType w:val="multilevel"/>
    <w:tmpl w:val="72B4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78B01EF"/>
    <w:multiLevelType w:val="hybridMultilevel"/>
    <w:tmpl w:val="A5D42B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2463A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8300CEC"/>
    <w:multiLevelType w:val="hybridMultilevel"/>
    <w:tmpl w:val="F050C25E"/>
    <w:lvl w:ilvl="0" w:tplc="ADBC89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12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6"/>
  </w:num>
  <w:num w:numId="9">
    <w:abstractNumId w:val="18"/>
  </w:num>
  <w:num w:numId="10">
    <w:abstractNumId w:val="16"/>
  </w:num>
  <w:num w:numId="11">
    <w:abstractNumId w:val="21"/>
  </w:num>
  <w:num w:numId="12">
    <w:abstractNumId w:val="13"/>
  </w:num>
  <w:num w:numId="13">
    <w:abstractNumId w:val="0"/>
  </w:num>
  <w:num w:numId="14">
    <w:abstractNumId w:val="27"/>
  </w:num>
  <w:num w:numId="15">
    <w:abstractNumId w:val="10"/>
  </w:num>
  <w:num w:numId="16">
    <w:abstractNumId w:val="5"/>
  </w:num>
  <w:num w:numId="17">
    <w:abstractNumId w:val="34"/>
  </w:num>
  <w:num w:numId="18">
    <w:abstractNumId w:val="25"/>
  </w:num>
  <w:num w:numId="19">
    <w:abstractNumId w:val="29"/>
  </w:num>
  <w:num w:numId="20">
    <w:abstractNumId w:val="11"/>
  </w:num>
  <w:num w:numId="21">
    <w:abstractNumId w:val="30"/>
  </w:num>
  <w:num w:numId="22">
    <w:abstractNumId w:val="9"/>
  </w:num>
  <w:num w:numId="23">
    <w:abstractNumId w:val="31"/>
  </w:num>
  <w:num w:numId="24">
    <w:abstractNumId w:val="23"/>
  </w:num>
  <w:num w:numId="25">
    <w:abstractNumId w:val="7"/>
  </w:num>
  <w:num w:numId="26">
    <w:abstractNumId w:val="26"/>
  </w:num>
  <w:num w:numId="27">
    <w:abstractNumId w:val="15"/>
  </w:num>
  <w:num w:numId="28">
    <w:abstractNumId w:val="35"/>
  </w:num>
  <w:num w:numId="29">
    <w:abstractNumId w:val="28"/>
  </w:num>
  <w:num w:numId="30">
    <w:abstractNumId w:val="17"/>
  </w:num>
  <w:num w:numId="31">
    <w:abstractNumId w:val="32"/>
  </w:num>
  <w:num w:numId="32">
    <w:abstractNumId w:val="24"/>
  </w:num>
  <w:num w:numId="33">
    <w:abstractNumId w:val="22"/>
  </w:num>
  <w:num w:numId="34">
    <w:abstractNumId w:val="20"/>
  </w:num>
  <w:num w:numId="35">
    <w:abstractNumId w:val="33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7034"/>
    <w:rsid w:val="001440BB"/>
    <w:rsid w:val="00337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3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70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370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370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370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33703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337034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703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0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70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3703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3703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370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3703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37034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1">
    <w:name w:val="Body Text 2"/>
    <w:basedOn w:val="a"/>
    <w:link w:val="22"/>
    <w:rsid w:val="0033703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337034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character" w:customStyle="1" w:styleId="s0">
    <w:name w:val="s0"/>
    <w:basedOn w:val="a0"/>
    <w:rsid w:val="00337034"/>
  </w:style>
  <w:style w:type="paragraph" w:styleId="a3">
    <w:name w:val="No Spacing"/>
    <w:uiPriority w:val="1"/>
    <w:qFormat/>
    <w:rsid w:val="00337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7034"/>
  </w:style>
  <w:style w:type="paragraph" w:styleId="a4">
    <w:name w:val="List Paragraph"/>
    <w:basedOn w:val="a"/>
    <w:uiPriority w:val="34"/>
    <w:qFormat/>
    <w:rsid w:val="00337034"/>
    <w:pPr>
      <w:ind w:left="720"/>
      <w:contextualSpacing/>
    </w:pPr>
  </w:style>
  <w:style w:type="character" w:styleId="a5">
    <w:name w:val="Strong"/>
    <w:basedOn w:val="a0"/>
    <w:uiPriority w:val="22"/>
    <w:qFormat/>
    <w:rsid w:val="00337034"/>
    <w:rPr>
      <w:b/>
      <w:bCs/>
    </w:rPr>
  </w:style>
  <w:style w:type="paragraph" w:customStyle="1" w:styleId="wp-caption-text">
    <w:name w:val="wp-caption-text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37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703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337034"/>
  </w:style>
  <w:style w:type="character" w:customStyle="1" w:styleId="butback1">
    <w:name w:val="butback1"/>
    <w:basedOn w:val="a0"/>
    <w:rsid w:val="00337034"/>
    <w:rPr>
      <w:color w:val="666666"/>
    </w:rPr>
  </w:style>
  <w:style w:type="character" w:styleId="a9">
    <w:name w:val="Hyperlink"/>
    <w:basedOn w:val="a0"/>
    <w:uiPriority w:val="99"/>
    <w:semiHidden/>
    <w:unhideWhenUsed/>
    <w:rsid w:val="00337034"/>
    <w:rPr>
      <w:color w:val="0000FF"/>
      <w:u w:val="single"/>
    </w:rPr>
  </w:style>
  <w:style w:type="character" w:customStyle="1" w:styleId="butback">
    <w:name w:val="butback"/>
    <w:basedOn w:val="a0"/>
    <w:rsid w:val="00337034"/>
  </w:style>
  <w:style w:type="paragraph" w:styleId="aa">
    <w:name w:val="Body Text Indent"/>
    <w:basedOn w:val="a"/>
    <w:link w:val="ab"/>
    <w:rsid w:val="0033703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3370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rsid w:val="00337034"/>
    <w:rPr>
      <w:vertAlign w:val="superscript"/>
    </w:rPr>
  </w:style>
  <w:style w:type="character" w:styleId="ad">
    <w:name w:val="Emphasis"/>
    <w:qFormat/>
    <w:rsid w:val="00337034"/>
    <w:rPr>
      <w:i/>
      <w:iCs/>
    </w:rPr>
  </w:style>
  <w:style w:type="paragraph" w:styleId="ae">
    <w:name w:val="Body Text"/>
    <w:basedOn w:val="a"/>
    <w:link w:val="af"/>
    <w:rsid w:val="0033703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3370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Диссерт"/>
    <w:basedOn w:val="a"/>
    <w:rsid w:val="00337034"/>
    <w:pPr>
      <w:autoSpaceDE w:val="0"/>
      <w:autoSpaceDN w:val="0"/>
      <w:adjustRightInd w:val="0"/>
      <w:spacing w:after="0" w:line="440" w:lineRule="exact"/>
      <w:ind w:firstLine="567"/>
      <w:jc w:val="both"/>
    </w:pPr>
    <w:rPr>
      <w:rFonts w:ascii="Bookman Old Style" w:eastAsia="Times New Roman" w:hAnsi="Bookman Old Style" w:cs="Bookman Old Style"/>
      <w:sz w:val="28"/>
      <w:szCs w:val="28"/>
      <w:lang w:eastAsia="en-US"/>
    </w:rPr>
  </w:style>
  <w:style w:type="paragraph" w:customStyle="1" w:styleId="41">
    <w:name w:val="А4_обычный"/>
    <w:link w:val="42"/>
    <w:rsid w:val="00337034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2">
    <w:name w:val="А4_обычный Знак"/>
    <w:link w:val="41"/>
    <w:rsid w:val="00337034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customStyle="1" w:styleId="11">
    <w:name w:val="Абзац списка1"/>
    <w:basedOn w:val="a"/>
    <w:next w:val="a4"/>
    <w:uiPriority w:val="34"/>
    <w:qFormat/>
    <w:rsid w:val="0033703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wp-caption">
    <w:name w:val="wp-caption"/>
    <w:basedOn w:val="a"/>
    <w:rsid w:val="00337034"/>
    <w:pPr>
      <w:pBdr>
        <w:top w:val="single" w:sz="6" w:space="3" w:color="E6E6E6"/>
        <w:left w:val="single" w:sz="6" w:space="0" w:color="E6E6E6"/>
        <w:bottom w:val="single" w:sz="6" w:space="4" w:color="E6E6E6"/>
        <w:right w:val="single" w:sz="6" w:space="0" w:color="E6E6E6"/>
      </w:pBdr>
      <w:shd w:val="clear" w:color="auto" w:fill="F7F7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ear">
    <w:name w:val="clear"/>
    <w:basedOn w:val="a"/>
    <w:rsid w:val="00337034"/>
    <w:pPr>
      <w:spacing w:before="100" w:beforeAutospacing="1" w:after="100" w:afterAutospacing="1" w:line="0" w:lineRule="auto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vnimanie">
    <w:name w:val="vnimanie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headerwrapper">
    <w:name w:val="header_wrappe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dow">
    <w:name w:val="shadow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1">
    <w:name w:val="box1"/>
    <w:basedOn w:val="a"/>
    <w:rsid w:val="0033703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name1">
    <w:name w:val="box_name1"/>
    <w:basedOn w:val="a"/>
    <w:rsid w:val="00337034"/>
    <w:pPr>
      <w:shd w:val="clear" w:color="auto" w:fill="A51E22"/>
      <w:spacing w:after="150" w:line="240" w:lineRule="auto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boxname2">
    <w:name w:val="box_name2"/>
    <w:basedOn w:val="a"/>
    <w:rsid w:val="00337034"/>
    <w:pPr>
      <w:spacing w:after="150" w:line="240" w:lineRule="auto"/>
    </w:pPr>
    <w:rPr>
      <w:rFonts w:ascii="Times New Roman" w:eastAsia="Times New Roman" w:hAnsi="Times New Roman" w:cs="Times New Roman"/>
      <w:b/>
      <w:bCs/>
      <w:color w:val="1E1E1E"/>
      <w:sz w:val="23"/>
      <w:szCs w:val="23"/>
    </w:rPr>
  </w:style>
  <w:style w:type="paragraph" w:customStyle="1" w:styleId="ch1">
    <w:name w:val="ch1"/>
    <w:basedOn w:val="a"/>
    <w:rsid w:val="00337034"/>
    <w:pPr>
      <w:pBdr>
        <w:bottom w:val="single" w:sz="6" w:space="0" w:color="A51E22"/>
      </w:pBdr>
      <w:shd w:val="clear" w:color="auto" w:fill="E9EC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klama">
    <w:name w:val="reklama"/>
    <w:basedOn w:val="a"/>
    <w:rsid w:val="0033703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scontainer">
    <w:name w:val="blocks_containe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olovok">
    <w:name w:val="zagolovok"/>
    <w:basedOn w:val="a"/>
    <w:rsid w:val="00337034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oatpicture">
    <w:name w:val="float_picture"/>
    <w:basedOn w:val="a"/>
    <w:rsid w:val="00337034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comments">
    <w:name w:val="date_comments"/>
    <w:basedOn w:val="a"/>
    <w:rsid w:val="00337034"/>
    <w:pPr>
      <w:spacing w:after="75" w:line="240" w:lineRule="auto"/>
    </w:pPr>
    <w:rPr>
      <w:rFonts w:ascii="Times New Roman" w:eastAsia="Times New Roman" w:hAnsi="Times New Roman" w:cs="Times New Roman"/>
      <w:color w:val="777777"/>
      <w:sz w:val="15"/>
      <w:szCs w:val="15"/>
    </w:rPr>
  </w:style>
  <w:style w:type="paragraph" w:customStyle="1" w:styleId="dtree">
    <w:name w:val="dtree"/>
    <w:basedOn w:val="a"/>
    <w:rsid w:val="0033703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try">
    <w:name w:val="entry"/>
    <w:basedOn w:val="a"/>
    <w:rsid w:val="00337034"/>
    <w:pPr>
      <w:spacing w:before="30" w:after="0" w:line="300" w:lineRule="atLeast"/>
      <w:jc w:val="both"/>
    </w:pPr>
    <w:rPr>
      <w:rFonts w:ascii="Tahoma" w:eastAsia="Times New Roman" w:hAnsi="Tahoma" w:cs="Tahoma"/>
      <w:color w:val="333333"/>
      <w:sz w:val="20"/>
      <w:szCs w:val="20"/>
    </w:rPr>
  </w:style>
  <w:style w:type="paragraph" w:customStyle="1" w:styleId="wp-polls-ans">
    <w:name w:val="wp-polls-ans"/>
    <w:basedOn w:val="a"/>
    <w:rsid w:val="00337034"/>
    <w:pPr>
      <w:spacing w:before="22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owse">
    <w:name w:val="browse"/>
    <w:basedOn w:val="a"/>
    <w:rsid w:val="00337034"/>
    <w:pPr>
      <w:shd w:val="clear" w:color="auto" w:fill="F5F5F5"/>
      <w:spacing w:after="75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notfound">
    <w:name w:val="notfound"/>
    <w:basedOn w:val="a"/>
    <w:rsid w:val="003370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nav">
    <w:name w:val="pagenav"/>
    <w:basedOn w:val="a"/>
    <w:rsid w:val="003370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cf7-display-none">
    <w:name w:val="wpcf7-display-none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wp-polls-ul">
    <w:name w:val="wp-polls-ul"/>
    <w:basedOn w:val="a"/>
    <w:rsid w:val="00337034"/>
    <w:pPr>
      <w:spacing w:after="150" w:line="240" w:lineRule="auto"/>
      <w:ind w:lef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polls-loading">
    <w:name w:val="wp-polls-loading"/>
    <w:basedOn w:val="a"/>
    <w:rsid w:val="00337034"/>
    <w:pPr>
      <w:spacing w:before="100" w:beforeAutospacing="1" w:after="100" w:afterAutospacing="1" w:line="240" w:lineRule="atLeast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wp-polls-image">
    <w:name w:val="wp-polls-image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pagenavi">
    <w:name w:val="wp-pagenavi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clinks">
    <w:name w:val="oclinks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tree-rss">
    <w:name w:val="dtree-rss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rsid w:val="00337034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rsid w:val="00337034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rsid w:val="00337034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rsid w:val="00337034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rsid w:val="00337034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rsid w:val="00337034"/>
    <w:pPr>
      <w:spacing w:before="100" w:beforeAutospacing="1" w:after="100" w:afterAutospacing="1" w:line="240" w:lineRule="auto"/>
      <w:ind w:left="3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rsid w:val="00337034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rsid w:val="00337034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rsid w:val="00337034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rsid w:val="00337034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rsid w:val="00337034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rsid w:val="0033703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rsid w:val="00337034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rsid w:val="00337034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rsid w:val="00337034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rsid w:val="00337034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rsid w:val="00337034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rsid w:val="00337034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rsid w:val="00337034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form-buttonbefore">
    <w:name w:val="b-share-form-button__before"/>
    <w:basedOn w:val="a"/>
    <w:rsid w:val="00337034"/>
    <w:pPr>
      <w:spacing w:before="100" w:beforeAutospacing="1" w:after="100" w:afterAutospacing="1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rsid w:val="00337034"/>
    <w:pPr>
      <w:spacing w:before="100" w:beforeAutospacing="1" w:after="100" w:afterAutospacing="1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rsid w:val="00337034"/>
    <w:pPr>
      <w:spacing w:before="100" w:beforeAutospacing="1" w:after="100" w:afterAutospacing="1" w:line="349" w:lineRule="atLeast"/>
      <w:textAlignment w:val="center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rsid w:val="00337034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rsid w:val="00337034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rsid w:val="00337034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rsid w:val="00337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rsid w:val="003370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rsid w:val="00337034"/>
    <w:pPr>
      <w:pBdr>
        <w:bottom w:val="dotted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rsid w:val="00337034"/>
    <w:pPr>
      <w:spacing w:after="100" w:afterAutospacing="1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rsid w:val="003370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iconrenren">
    <w:name w:val="b-share-icon_renren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iconsinaweibo">
    <w:name w:val="b-share-icon_sina_weibo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iconqzone">
    <w:name w:val="b-share-icon_qzone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icontencentweibo">
    <w:name w:val="b-share-icon_tencent_weibo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counter">
    <w:name w:val="b-share-counter"/>
    <w:basedOn w:val="a"/>
    <w:rsid w:val="00337034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ner">
    <w:name w:val="inne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part">
    <w:name w:val="left_part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part">
    <w:name w:val="right_part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">
    <w:name w:val="post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ttons">
    <w:name w:val="buttons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bar">
    <w:name w:val="pollba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wrap">
    <w:name w:val="b-share-btn__wrap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facebook">
    <w:name w:val="b-share-btn__facebook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moimir">
    <w:name w:val="b-share-btn__moimi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vkontakte">
    <w:name w:val="b-share-btn__vkontakte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twitter">
    <w:name w:val="b-share-btn__twitte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odnoklassniki">
    <w:name w:val="b-share-btn__odnoklassniki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gplus">
    <w:name w:val="b-share-btn__gplus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yaru">
    <w:name w:val="b-share-btn__yaru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pinterest">
    <w:name w:val="b-share-btn__pinterest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atermark">
    <w:name w:val="watermark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Дата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1">
    <w:name w:val="part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tip">
    <w:name w:val="logotip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teinfo">
    <w:name w:val="site_info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polls">
    <w:name w:val="wp-polls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pcf7-not-valid-tip">
    <w:name w:val="wpcf7-not-valid-tip"/>
    <w:basedOn w:val="a0"/>
    <w:rsid w:val="00337034"/>
    <w:rPr>
      <w:sz w:val="20"/>
      <w:szCs w:val="20"/>
      <w:bdr w:val="single" w:sz="6" w:space="2" w:color="FF0000" w:frame="1"/>
      <w:shd w:val="clear" w:color="auto" w:fill="FFFFFF"/>
    </w:rPr>
  </w:style>
  <w:style w:type="character" w:customStyle="1" w:styleId="wpcf7-not-valid-tip-no-ajax">
    <w:name w:val="wpcf7-not-valid-tip-no-ajax"/>
    <w:basedOn w:val="a0"/>
    <w:rsid w:val="00337034"/>
    <w:rPr>
      <w:vanish w:val="0"/>
      <w:webHidden w:val="0"/>
      <w:color w:val="FF0000"/>
      <w:sz w:val="20"/>
      <w:szCs w:val="20"/>
      <w:specVanish w:val="0"/>
    </w:rPr>
  </w:style>
  <w:style w:type="character" w:customStyle="1" w:styleId="wpcf7-list-item">
    <w:name w:val="wpcf7-list-item"/>
    <w:basedOn w:val="a0"/>
    <w:rsid w:val="00337034"/>
  </w:style>
  <w:style w:type="character" w:customStyle="1" w:styleId="oclinks1">
    <w:name w:val="oclinks1"/>
    <w:basedOn w:val="a0"/>
    <w:rsid w:val="00337034"/>
    <w:rPr>
      <w:vanish/>
      <w:webHidden w:val="0"/>
      <w:specVanish w:val="0"/>
    </w:rPr>
  </w:style>
  <w:style w:type="character" w:customStyle="1" w:styleId="pages">
    <w:name w:val="pages"/>
    <w:basedOn w:val="a0"/>
    <w:rsid w:val="00337034"/>
  </w:style>
  <w:style w:type="character" w:customStyle="1" w:styleId="current1">
    <w:name w:val="current1"/>
    <w:basedOn w:val="a0"/>
    <w:rsid w:val="00337034"/>
  </w:style>
  <w:style w:type="character" w:customStyle="1" w:styleId="extend">
    <w:name w:val="extend"/>
    <w:basedOn w:val="a0"/>
    <w:rsid w:val="00337034"/>
  </w:style>
  <w:style w:type="character" w:customStyle="1" w:styleId="crpexcerpt">
    <w:name w:val="crp_excerpt"/>
    <w:basedOn w:val="a0"/>
    <w:rsid w:val="00337034"/>
  </w:style>
  <w:style w:type="paragraph" w:customStyle="1" w:styleId="wp-caption-text1">
    <w:name w:val="wp-caption-text1"/>
    <w:basedOn w:val="a"/>
    <w:rsid w:val="00337034"/>
    <w:pPr>
      <w:spacing w:after="0" w:line="18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part11">
    <w:name w:val="part11"/>
    <w:basedOn w:val="a"/>
    <w:rsid w:val="00337034"/>
    <w:pPr>
      <w:shd w:val="clear" w:color="auto" w:fill="4E4B4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tip1">
    <w:name w:val="logotip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11">
    <w:name w:val="box11"/>
    <w:basedOn w:val="a"/>
    <w:rsid w:val="0033703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12">
    <w:name w:val="box12"/>
    <w:basedOn w:val="a"/>
    <w:rsid w:val="0033703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13">
    <w:name w:val="box13"/>
    <w:basedOn w:val="a"/>
    <w:rsid w:val="0033703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ner1">
    <w:name w:val="inner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part1">
    <w:name w:val="left_part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7"/>
      <w:szCs w:val="17"/>
    </w:rPr>
  </w:style>
  <w:style w:type="paragraph" w:customStyle="1" w:styleId="rightpart1">
    <w:name w:val="right_part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leftpart2">
    <w:name w:val="left_part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part2">
    <w:name w:val="right_part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1">
    <w:name w:val="post1"/>
    <w:basedOn w:val="a"/>
    <w:rsid w:val="00337034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2">
    <w:name w:val="post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1">
    <w:name w:val="date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E01820"/>
      <w:sz w:val="24"/>
      <w:szCs w:val="24"/>
    </w:rPr>
  </w:style>
  <w:style w:type="character" w:customStyle="1" w:styleId="oclinks2">
    <w:name w:val="oclinks2"/>
    <w:basedOn w:val="a0"/>
    <w:rsid w:val="00337034"/>
    <w:rPr>
      <w:vanish/>
      <w:webHidden w:val="0"/>
      <w:specVanish w:val="0"/>
    </w:rPr>
  </w:style>
  <w:style w:type="paragraph" w:customStyle="1" w:styleId="siteinfo1">
    <w:name w:val="site_info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7"/>
      <w:szCs w:val="17"/>
    </w:rPr>
  </w:style>
  <w:style w:type="character" w:customStyle="1" w:styleId="crpexcerpt1">
    <w:name w:val="crp_excerpt1"/>
    <w:basedOn w:val="a0"/>
    <w:rsid w:val="00337034"/>
    <w:rPr>
      <w:rFonts w:ascii="Tahoma" w:hAnsi="Tahoma" w:cs="Tahoma" w:hint="default"/>
      <w:vanish w:val="0"/>
      <w:webHidden w:val="0"/>
      <w:color w:val="333333"/>
      <w:sz w:val="17"/>
      <w:szCs w:val="17"/>
      <w:specVanish w:val="0"/>
    </w:rPr>
  </w:style>
  <w:style w:type="paragraph" w:customStyle="1" w:styleId="inner2">
    <w:name w:val="inner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name11">
    <w:name w:val="box_name11"/>
    <w:basedOn w:val="a"/>
    <w:rsid w:val="00337034"/>
    <w:pPr>
      <w:shd w:val="clear" w:color="auto" w:fill="A51E22"/>
      <w:spacing w:after="150" w:line="240" w:lineRule="auto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current2">
    <w:name w:val="current2"/>
    <w:basedOn w:val="a"/>
    <w:rsid w:val="00337034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9999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watermark1">
    <w:name w:val="watermark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8888"/>
      <w:sz w:val="24"/>
      <w:szCs w:val="24"/>
    </w:rPr>
  </w:style>
  <w:style w:type="paragraph" w:customStyle="1" w:styleId="buttons1">
    <w:name w:val="buttons1"/>
    <w:basedOn w:val="a"/>
    <w:rsid w:val="00337034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hd w:val="clear" w:color="auto" w:fill="F3F6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es1">
    <w:name w:val="pages1"/>
    <w:basedOn w:val="a0"/>
    <w:rsid w:val="00337034"/>
    <w:rPr>
      <w:color w:val="000000"/>
      <w:bdr w:val="single" w:sz="6" w:space="2" w:color="000000" w:frame="1"/>
      <w:shd w:val="clear" w:color="auto" w:fill="FFFFFF"/>
    </w:rPr>
  </w:style>
  <w:style w:type="character" w:customStyle="1" w:styleId="current3">
    <w:name w:val="current3"/>
    <w:basedOn w:val="a0"/>
    <w:rsid w:val="00337034"/>
    <w:rPr>
      <w:b/>
      <w:bCs/>
      <w:color w:val="000000"/>
      <w:bdr w:val="single" w:sz="6" w:space="2" w:color="000000" w:frame="1"/>
      <w:shd w:val="clear" w:color="auto" w:fill="FFFFFF"/>
    </w:rPr>
  </w:style>
  <w:style w:type="character" w:customStyle="1" w:styleId="extend1">
    <w:name w:val="extend1"/>
    <w:basedOn w:val="a0"/>
    <w:rsid w:val="00337034"/>
    <w:rPr>
      <w:color w:val="000000"/>
      <w:bdr w:val="single" w:sz="6" w:space="2" w:color="000000" w:frame="1"/>
      <w:shd w:val="clear" w:color="auto" w:fill="FFFFFF"/>
    </w:rPr>
  </w:style>
  <w:style w:type="character" w:customStyle="1" w:styleId="current4">
    <w:name w:val="current4"/>
    <w:basedOn w:val="a0"/>
    <w:rsid w:val="00337034"/>
    <w:rPr>
      <w:b/>
      <w:bCs/>
      <w:strike w:val="0"/>
      <w:dstrike w:val="0"/>
      <w:u w:val="none"/>
      <w:effect w:val="none"/>
      <w:bdr w:val="single" w:sz="6" w:space="2" w:color="000000" w:frame="1"/>
    </w:rPr>
  </w:style>
  <w:style w:type="paragraph" w:customStyle="1" w:styleId="pollbar1">
    <w:name w:val="pollbar1"/>
    <w:basedOn w:val="a"/>
    <w:rsid w:val="00337034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5" w:after="15" w:line="120" w:lineRule="atLeast"/>
      <w:ind w:left="15" w:right="15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b-share-popupitemtext1">
    <w:name w:val="b-share-popup__item__text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item1">
    <w:name w:val="b-share-popup__item1"/>
    <w:basedOn w:val="a"/>
    <w:rsid w:val="00337034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rsid w:val="00337034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rsid w:val="003370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rsid w:val="00337034"/>
    <w:pPr>
      <w:spacing w:after="0" w:line="240" w:lineRule="auto"/>
      <w:ind w:right="-150"/>
      <w:textAlignment w:val="top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rsid w:val="00337034"/>
    <w:pPr>
      <w:spacing w:after="0" w:line="240" w:lineRule="auto"/>
      <w:ind w:left="-150"/>
      <w:textAlignment w:val="bottom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rsid w:val="00337034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rsid w:val="00337034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rsid w:val="0033703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rsid w:val="0033703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rsid w:val="0033703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rsid w:val="00337034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rsid w:val="00337034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rsid w:val="00337034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rsid w:val="00337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rsid w:val="00337034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sz w:val="19"/>
      <w:szCs w:val="19"/>
    </w:rPr>
  </w:style>
  <w:style w:type="paragraph" w:customStyle="1" w:styleId="b-share-popupheader1">
    <w:name w:val="b-share-popup__header1"/>
    <w:basedOn w:val="a"/>
    <w:rsid w:val="00337034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rsid w:val="00337034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rsid w:val="00337034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rsid w:val="00337034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rsid w:val="00337034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rsid w:val="00337034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rsid w:val="00337034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rsid w:val="00337034"/>
    <w:pPr>
      <w:spacing w:before="100" w:beforeAutospacing="1" w:after="100" w:afterAutospacing="1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rsid w:val="00337034"/>
    <w:pPr>
      <w:spacing w:after="100" w:afterAutospacing="1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rsid w:val="003370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rsid w:val="00337034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icon2">
    <w:name w:val="b-share-icon2"/>
    <w:basedOn w:val="a"/>
    <w:rsid w:val="00337034"/>
    <w:pPr>
      <w:spacing w:after="0" w:line="240" w:lineRule="auto"/>
      <w:ind w:right="7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rsid w:val="00337034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text1">
    <w:name w:val="b-share__text1"/>
    <w:basedOn w:val="a"/>
    <w:rsid w:val="00337034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rsid w:val="00337034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2">
    <w:name w:val="b-share__text2"/>
    <w:basedOn w:val="a"/>
    <w:rsid w:val="00337034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rsid w:val="00337034"/>
    <w:pPr>
      <w:spacing w:before="100" w:beforeAutospacing="1" w:after="100" w:afterAutospacing="1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rsid w:val="00337034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icon3">
    <w:name w:val="b-share-icon3"/>
    <w:basedOn w:val="a"/>
    <w:rsid w:val="003370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2">
    <w:name w:val="b-share-form-button__icon2"/>
    <w:basedOn w:val="a"/>
    <w:rsid w:val="00337034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1">
    <w:name w:val="b-share-popup__i1"/>
    <w:basedOn w:val="a"/>
    <w:rsid w:val="00337034"/>
    <w:pPr>
      <w:shd w:val="clear" w:color="auto" w:fill="33333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3">
    <w:name w:val="b-share__text3"/>
    <w:basedOn w:val="a"/>
    <w:rsid w:val="00337034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</w:rPr>
  </w:style>
  <w:style w:type="paragraph" w:customStyle="1" w:styleId="b-share-popup1">
    <w:name w:val="b-share-popup1"/>
    <w:basedOn w:val="a"/>
    <w:rsid w:val="00337034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AAAAA"/>
      <w:sz w:val="24"/>
      <w:szCs w:val="24"/>
    </w:rPr>
  </w:style>
  <w:style w:type="paragraph" w:customStyle="1" w:styleId="b-share-popupitem4">
    <w:name w:val="b-share-popup__item4"/>
    <w:basedOn w:val="a"/>
    <w:rsid w:val="00337034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color w:val="CCCCCC"/>
      <w:sz w:val="24"/>
      <w:szCs w:val="24"/>
    </w:rPr>
  </w:style>
  <w:style w:type="paragraph" w:customStyle="1" w:styleId="b-share-popupitemtext4">
    <w:name w:val="b-share-popup__item__text4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CCCC"/>
      <w:sz w:val="24"/>
      <w:szCs w:val="24"/>
    </w:rPr>
  </w:style>
  <w:style w:type="paragraph" w:customStyle="1" w:styleId="b-share1">
    <w:name w:val="b-share1"/>
    <w:basedOn w:val="a"/>
    <w:rsid w:val="00337034"/>
    <w:pPr>
      <w:spacing w:before="100" w:beforeAutospacing="1" w:after="100" w:afterAutospacing="1" w:line="349" w:lineRule="atLeast"/>
      <w:textAlignment w:val="center"/>
    </w:pPr>
    <w:rPr>
      <w:rFonts w:ascii="Arial" w:eastAsia="Times New Roman" w:hAnsi="Arial" w:cs="Arial"/>
      <w:sz w:val="21"/>
      <w:szCs w:val="21"/>
    </w:rPr>
  </w:style>
  <w:style w:type="paragraph" w:customStyle="1" w:styleId="b-share-counter1">
    <w:name w:val="b-share-counter1"/>
    <w:basedOn w:val="a"/>
    <w:rsid w:val="00337034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"/>
    <w:rsid w:val="00337034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"/>
    <w:rsid w:val="00337034"/>
    <w:pPr>
      <w:spacing w:before="100" w:beforeAutospacing="1" w:after="100" w:afterAutospacing="1" w:line="240" w:lineRule="auto"/>
      <w:ind w:lef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wrap2">
    <w:name w:val="b-share-btn__wrap2"/>
    <w:basedOn w:val="a"/>
    <w:rsid w:val="00337034"/>
    <w:pPr>
      <w:spacing w:before="100" w:beforeAutospacing="1" w:after="100" w:afterAutospacing="1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icon4">
    <w:name w:val="b-share-icon4"/>
    <w:basedOn w:val="a"/>
    <w:rsid w:val="003370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icon5">
    <w:name w:val="b-share-icon5"/>
    <w:basedOn w:val="a"/>
    <w:rsid w:val="003370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facebook1">
    <w:name w:val="b-share-btn__facebook1"/>
    <w:basedOn w:val="a"/>
    <w:rsid w:val="00337034"/>
    <w:pPr>
      <w:shd w:val="clear" w:color="auto" w:fill="3C5A9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facebook2">
    <w:name w:val="b-share-btn__facebook2"/>
    <w:basedOn w:val="a"/>
    <w:rsid w:val="00337034"/>
    <w:pPr>
      <w:shd w:val="clear" w:color="auto" w:fill="30487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moimir1">
    <w:name w:val="b-share-btn__moimir1"/>
    <w:basedOn w:val="a"/>
    <w:rsid w:val="00337034"/>
    <w:pPr>
      <w:shd w:val="clear" w:color="auto" w:fill="226EB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moimir2">
    <w:name w:val="b-share-btn__moimir2"/>
    <w:basedOn w:val="a"/>
    <w:rsid w:val="00337034"/>
    <w:pPr>
      <w:shd w:val="clear" w:color="auto" w:fill="1B589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vkontakte1">
    <w:name w:val="b-share-btn__vkontakte1"/>
    <w:basedOn w:val="a"/>
    <w:rsid w:val="00337034"/>
    <w:pPr>
      <w:shd w:val="clear" w:color="auto" w:fill="4872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vkontakte2">
    <w:name w:val="b-share-btn__vkontakte2"/>
    <w:basedOn w:val="a"/>
    <w:rsid w:val="00337034"/>
    <w:pPr>
      <w:shd w:val="clear" w:color="auto" w:fill="3A5B7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twitter1">
    <w:name w:val="b-share-btn__twitter1"/>
    <w:basedOn w:val="a"/>
    <w:rsid w:val="00337034"/>
    <w:pPr>
      <w:shd w:val="clear" w:color="auto" w:fill="00AC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twitter2">
    <w:name w:val="b-share-btn__twitter2"/>
    <w:basedOn w:val="a"/>
    <w:rsid w:val="00337034"/>
    <w:pPr>
      <w:shd w:val="clear" w:color="auto" w:fill="008AB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odnoklassniki1">
    <w:name w:val="b-share-btn__odnoklassniki1"/>
    <w:basedOn w:val="a"/>
    <w:rsid w:val="00337034"/>
    <w:pPr>
      <w:shd w:val="clear" w:color="auto" w:fill="FF9F4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odnoklassniki2">
    <w:name w:val="b-share-btn__odnoklassniki2"/>
    <w:basedOn w:val="a"/>
    <w:rsid w:val="00337034"/>
    <w:pPr>
      <w:shd w:val="clear" w:color="auto" w:fill="CC7F3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gplus1">
    <w:name w:val="b-share-btn__gplus1"/>
    <w:basedOn w:val="a"/>
    <w:rsid w:val="00337034"/>
    <w:pPr>
      <w:shd w:val="clear" w:color="auto" w:fill="C2523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gplus2">
    <w:name w:val="b-share-btn__gplus2"/>
    <w:basedOn w:val="a"/>
    <w:rsid w:val="00337034"/>
    <w:pPr>
      <w:shd w:val="clear" w:color="auto" w:fill="9B422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yaru1">
    <w:name w:val="b-share-btn__yaru1"/>
    <w:basedOn w:val="a"/>
    <w:rsid w:val="00337034"/>
    <w:pPr>
      <w:shd w:val="clear" w:color="auto" w:fill="D8393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yaru2">
    <w:name w:val="b-share-btn__yaru2"/>
    <w:basedOn w:val="a"/>
    <w:rsid w:val="00337034"/>
    <w:pPr>
      <w:shd w:val="clear" w:color="auto" w:fill="AD2E2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pinterest1">
    <w:name w:val="b-share-btn__pinterest1"/>
    <w:basedOn w:val="a"/>
    <w:rsid w:val="00337034"/>
    <w:pPr>
      <w:shd w:val="clear" w:color="auto" w:fill="CD1E2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pinterest2">
    <w:name w:val="b-share-btn__pinterest2"/>
    <w:basedOn w:val="a"/>
    <w:rsid w:val="00337034"/>
    <w:pPr>
      <w:shd w:val="clear" w:color="auto" w:fill="A4181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3703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37034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ubscribe-to-comments">
    <w:name w:val="subscribe-to-comments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3703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37034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Pa3">
    <w:name w:val="Pa3"/>
    <w:basedOn w:val="a"/>
    <w:next w:val="a"/>
    <w:uiPriority w:val="99"/>
    <w:rsid w:val="00337034"/>
    <w:pPr>
      <w:autoSpaceDE w:val="0"/>
      <w:autoSpaceDN w:val="0"/>
      <w:adjustRightInd w:val="0"/>
      <w:spacing w:after="0" w:line="241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xpertanimals.com/wp-content/uploads/2013/05/&#1076;&#1083;&#1103;-&#1087;&#1088;&#1086;&#1076;&#1091;&#1082;&#1090;&#1080;&#1074;&#1085;&#1086;&#1075;&#1086;-&#1082;&#1086;&#1085;&#1077;&#1074;.jp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89784-5C94-4340-BBF7-8868002A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8227</Words>
  <Characters>46898</Characters>
  <Application>Microsoft Office Word</Application>
  <DocSecurity>0</DocSecurity>
  <Lines>390</Lines>
  <Paragraphs>110</Paragraphs>
  <ScaleCrop>false</ScaleCrop>
  <Company/>
  <LinksUpToDate>false</LinksUpToDate>
  <CharactersWithSpaces>55015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2015-10-24T08:24:00Z</dcterms:created>
  <dcterms:modified xsi:type="dcterms:W3CDTF">2015-10-24T08:26:00Z</dcterms:modified>
</cp:coreProperties>
</file>